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4679F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kern w:val="3"/>
          <w:lang w:bidi="en-US"/>
        </w:rPr>
        <w:t>R O M Â N I A</w:t>
      </w:r>
    </w:p>
    <w:p w14:paraId="3F482125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lang w:bidi="en-US"/>
        </w:rPr>
      </w:pPr>
      <w:r>
        <w:rPr>
          <w:rFonts w:ascii="Times New Roman" w:eastAsia="MingLiU_HKSCS-ExtB" w:hAnsi="Times New Roman"/>
          <w:b/>
          <w:kern w:val="3"/>
          <w:lang w:bidi="en-US"/>
        </w:rPr>
        <w:t>JUDEŢUL SATU MARE</w:t>
      </w:r>
    </w:p>
    <w:p w14:paraId="4D2C4EE0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lang w:bidi="en-US"/>
        </w:rPr>
      </w:pPr>
      <w:r>
        <w:rPr>
          <w:rFonts w:ascii="Times New Roman" w:eastAsia="MingLiU_HKSCS-ExtB" w:hAnsi="Times New Roman"/>
          <w:b/>
          <w:kern w:val="3"/>
          <w:lang w:bidi="en-US"/>
        </w:rPr>
        <w:t>CONSILIUL LOCAL DOROLŢ</w:t>
      </w:r>
    </w:p>
    <w:p w14:paraId="37DAB753" w14:textId="77777777" w:rsidR="006516B1" w:rsidRDefault="006516B1" w:rsidP="006516B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" w:hAnsi="Times New Roman"/>
          <w:b/>
          <w:bCs/>
          <w:i/>
          <w:i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iCs/>
          <w:kern w:val="3"/>
          <w:u w:val="single"/>
          <w:lang w:bidi="en-US"/>
        </w:rPr>
        <w:t>H O T Ă R Â R E A    Nr.  89/2025</w:t>
      </w:r>
    </w:p>
    <w:p w14:paraId="5CB7BDB9" w14:textId="77777777" w:rsidR="006516B1" w:rsidRDefault="006516B1" w:rsidP="006516B1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  <w:lang w:val="en-US"/>
        </w:rPr>
        <w:t xml:space="preserve">Cu privire  la </w:t>
      </w:r>
      <w:r>
        <w:rPr>
          <w:rFonts w:ascii="Times New Roman" w:eastAsia="MingLiU_HKSCS-ExtB" w:hAnsi="Times New Roman"/>
          <w:b/>
          <w:kern w:val="3"/>
          <w:lang w:bidi="en-US"/>
        </w:rPr>
        <w:t>aprobarea  situațiilor financiare și închiderea contului de executie la sursa A  și sursa D pentru trimestrul III 2025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Theme="minorEastAsia" w:hAnsi="Times New Roman"/>
          <w:b/>
          <w:lang w:val="en-US"/>
        </w:rPr>
        <w:t>al ordonatorului de credite Comuna Dorol</w:t>
      </w:r>
      <w:r>
        <w:rPr>
          <w:rFonts w:ascii="Times New Roman" w:eastAsiaTheme="minorEastAsia" w:hAnsi="Times New Roman"/>
          <w:b/>
        </w:rPr>
        <w:t>ț.</w:t>
      </w:r>
    </w:p>
    <w:p w14:paraId="0FF6427E" w14:textId="77777777" w:rsidR="006516B1" w:rsidRDefault="006516B1" w:rsidP="006516B1">
      <w:pPr>
        <w:spacing w:after="0" w:line="240" w:lineRule="auto"/>
        <w:rPr>
          <w:rFonts w:ascii="Times New Roman" w:eastAsiaTheme="minorEastAsia" w:hAnsi="Times New Roman"/>
          <w:b/>
        </w:rPr>
      </w:pPr>
    </w:p>
    <w:p w14:paraId="75619EE8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MingLiU_HKSCS-ExtB" w:hAnsi="Times New Roman"/>
          <w:b/>
          <w:kern w:val="3"/>
          <w:lang w:bidi="en-US"/>
        </w:rPr>
      </w:pPr>
      <w:r>
        <w:rPr>
          <w:rFonts w:ascii="Times New Roman" w:eastAsia="MingLiU_HKSCS-ExtB" w:hAnsi="Times New Roman"/>
          <w:b/>
          <w:kern w:val="3"/>
          <w:lang w:bidi="en-US"/>
        </w:rPr>
        <w:t xml:space="preserve">    Consiliul Local Dorolţ, întrunit în şedinţa ordinară la data de  15.12.2025;</w:t>
      </w:r>
    </w:p>
    <w:p w14:paraId="3D1A20E5" w14:textId="77777777" w:rsidR="006516B1" w:rsidRDefault="006516B1" w:rsidP="006516B1">
      <w:pPr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="MingLiU_HKSCS-ExtB" w:hAnsi="Times New Roman"/>
        </w:rPr>
        <w:t xml:space="preserve">    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Dorolţ, prin care se propune </w:t>
      </w:r>
      <w:r>
        <w:rPr>
          <w:rFonts w:ascii="Times New Roman" w:eastAsia="MingLiU_HKSCS-ExtB" w:hAnsi="Times New Roman"/>
          <w:kern w:val="3"/>
          <w:lang w:bidi="en-US"/>
        </w:rPr>
        <w:t>aprobarea  situațiilor financiare și închiderea contului de executie la sursa A și sursa D pentru trimestrul III 2025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/>
          <w:lang w:val="en-US"/>
        </w:rPr>
        <w:t>al ordonatorului de credite Comuna Dorol</w:t>
      </w:r>
      <w:r>
        <w:rPr>
          <w:rFonts w:ascii="Times New Roman" w:eastAsiaTheme="minorEastAsia" w:hAnsi="Times New Roman"/>
        </w:rPr>
        <w:t>ț.</w:t>
      </w:r>
    </w:p>
    <w:p w14:paraId="2E6CB959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="MingLiU_HKSCS-ExtB" w:hAnsi="Times New Roman"/>
          <w:kern w:val="3"/>
          <w:lang w:bidi="en-US"/>
        </w:rPr>
        <w:t xml:space="preserve">În temeiul dispoziţiilor art. 129  alin. 7 , lit   art. 136, alin. 1   din  </w:t>
      </w:r>
      <w:r>
        <w:rPr>
          <w:rFonts w:ascii="Times New Roman" w:eastAsiaTheme="minorEastAsia" w:hAnsi="Times New Roman"/>
        </w:rPr>
        <w:t>ORDONANŢA DE URGENŢĂ  Nr. 57/2019 din 3 iulie 2019 privind Codul administrativ.</w:t>
      </w:r>
    </w:p>
    <w:p w14:paraId="1C0F621A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484848"/>
          <w:lang w:val="en-US"/>
        </w:rPr>
      </w:pPr>
      <w:r>
        <w:rPr>
          <w:rFonts w:ascii="Times New Roman" w:eastAsiaTheme="minorEastAsia" w:hAnsi="Times New Roman"/>
          <w:color w:val="484848"/>
          <w:lang w:val="en-US"/>
        </w:rPr>
        <w:t xml:space="preserve">  Având în vedere prevederile Secţiunii nr. 4, art. 49, alin. 12, respectiv art. 57, alin 2-1 din Legea nr. 273/2006, privind finanţele publice locale, cu modificările şi completările ulterioare,</w:t>
      </w:r>
      <w:r>
        <w:rPr>
          <w:rFonts w:ascii="Times New Roman" w:eastAsiaTheme="minorEastAsia" w:hAnsi="Times New Roman"/>
          <w:color w:val="484848"/>
          <w:lang w:val="en-US"/>
        </w:rPr>
        <w:br/>
        <w:t>În conformitate cu prevederile Legii nr. 9</w:t>
      </w:r>
      <w:r>
        <w:rPr>
          <w:rFonts w:ascii="Times New Roman" w:hAnsi="Times New Roman"/>
        </w:rPr>
        <w:t>/2025  Legea bugetului de stat pe anul 2025</w:t>
      </w:r>
      <w:r>
        <w:rPr>
          <w:rFonts w:ascii="Times New Roman" w:eastAsiaTheme="minorEastAsia" w:hAnsi="Times New Roman"/>
          <w:color w:val="484848"/>
          <w:lang w:val="en-US"/>
        </w:rPr>
        <w:t>.</w:t>
      </w:r>
    </w:p>
    <w:p w14:paraId="15333FF6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484848"/>
          <w:lang w:val="en-US"/>
        </w:rPr>
      </w:pPr>
      <w:r>
        <w:rPr>
          <w:rFonts w:ascii="Times New Roman" w:eastAsiaTheme="minorEastAsia" w:hAnsi="Times New Roman"/>
          <w:color w:val="484848"/>
          <w:lang w:val="en-US"/>
        </w:rPr>
        <w:t>Ţinând seama de prevederile Legii nr. 24/2000 privind normele de tehnică legislativă pentru elaborarea actelor normative, republicată, cu modificările şi completările ulterioare,</w:t>
      </w:r>
    </w:p>
    <w:p w14:paraId="6A2982E7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color w:val="000000" w:themeColor="text1"/>
          <w:kern w:val="36"/>
          <w:lang w:eastAsia="ro-RO"/>
        </w:rPr>
        <w:t xml:space="preserve"> </w:t>
      </w:r>
      <w:r>
        <w:rPr>
          <w:rFonts w:ascii="Times New Roman" w:hAnsi="Times New Roman"/>
        </w:rPr>
        <w:t>Ordinul 699/2024 privind transmiterea situaţiilor financiare trimestriale şi anuale, precum şi a unor raportări financiare lunare centralizate întocmite de instituţiile publice începând cu anul 2024 şi pentru modificarea şi completarea unor ordine ale ministrului finanţelor publice în domeniul contabilităţii instituţiilor publice.</w:t>
      </w:r>
    </w:p>
    <w:p w14:paraId="558FBD25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="MingLiU_HKSCS-ExtB" w:hAnsi="Times New Roman"/>
          <w:kern w:val="3"/>
          <w:lang w:bidi="en-US"/>
        </w:rPr>
        <w:t xml:space="preserve"> În temeiul dispoziţiilor art. 129  alin. 7 , lit   art. 136, alin. 1   din  </w:t>
      </w:r>
      <w:r>
        <w:rPr>
          <w:rFonts w:ascii="Times New Roman" w:eastAsiaTheme="minorEastAsia" w:hAnsi="Times New Roman"/>
        </w:rPr>
        <w:t>ORDONANŢA DE URGENŢĂ  Nr. 57/2019 din 3 iulie 2019 privind Codul administrativ.</w:t>
      </w:r>
    </w:p>
    <w:p w14:paraId="06581D7F" w14:textId="77777777" w:rsidR="006516B1" w:rsidRDefault="006516B1" w:rsidP="00651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</w:rPr>
      </w:pPr>
    </w:p>
    <w:p w14:paraId="7D703792" w14:textId="77777777" w:rsidR="006516B1" w:rsidRDefault="006516B1" w:rsidP="006516B1">
      <w:pPr>
        <w:widowControl w:val="0"/>
        <w:tabs>
          <w:tab w:val="center" w:pos="4513"/>
          <w:tab w:val="left" w:pos="6326"/>
        </w:tabs>
        <w:suppressAutoHyphens/>
        <w:autoSpaceDN w:val="0"/>
        <w:spacing w:after="0" w:line="240" w:lineRule="auto"/>
        <w:rPr>
          <w:rFonts w:ascii="Times New Roman" w:eastAsia="MingLiU_HKSCS-ExtB" w:hAnsi="Times New Roman"/>
          <w:b/>
          <w:kern w:val="3"/>
          <w:lang w:bidi="en-US"/>
        </w:rPr>
      </w:pPr>
      <w:r>
        <w:rPr>
          <w:rFonts w:ascii="Times New Roman" w:eastAsia="MingLiU_HKSCS-ExtB" w:hAnsi="Times New Roman"/>
          <w:b/>
          <w:kern w:val="3"/>
          <w:lang w:bidi="en-US"/>
        </w:rPr>
        <w:tab/>
        <w:t>H O T Ă R E Ş T E</w:t>
      </w:r>
      <w:r>
        <w:rPr>
          <w:rFonts w:ascii="Times New Roman" w:eastAsia="MingLiU_HKSCS-ExtB" w:hAnsi="Times New Roman"/>
          <w:b/>
          <w:kern w:val="3"/>
          <w:lang w:bidi="en-US"/>
        </w:rPr>
        <w:tab/>
      </w:r>
    </w:p>
    <w:p w14:paraId="5510E335" w14:textId="77777777" w:rsidR="006516B1" w:rsidRDefault="006516B1" w:rsidP="006516B1">
      <w:pPr>
        <w:spacing w:after="0" w:line="24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Cs/>
        </w:rPr>
        <w:t xml:space="preserve"> </w:t>
      </w:r>
      <w:r>
        <w:rPr>
          <w:rFonts w:ascii="Times New Roman" w:eastAsiaTheme="minorEastAsia" w:hAnsi="Times New Roman"/>
          <w:b/>
          <w:lang w:val="en-US"/>
        </w:rPr>
        <w:t>Art.1</w:t>
      </w:r>
      <w:r>
        <w:rPr>
          <w:rFonts w:ascii="Times New Roman" w:eastAsiaTheme="minorEastAsia" w:hAnsi="Times New Roman"/>
          <w:lang w:val="en-US"/>
        </w:rPr>
        <w:t xml:space="preserve">- Consiliul local Dorolț aprobă  </w:t>
      </w:r>
      <w:r>
        <w:rPr>
          <w:rFonts w:ascii="Times New Roman" w:eastAsia="MingLiU_HKSCS-ExtB" w:hAnsi="Times New Roman"/>
          <w:kern w:val="3"/>
          <w:lang w:bidi="en-US"/>
        </w:rPr>
        <w:t>situațiilor financiare  și închiderea contului de executie la sursa A și sursa D pentru trimestrul III 2025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/>
          <w:lang w:val="en-US"/>
        </w:rPr>
        <w:t>al ordonatorului de credite Comuna Dorol</w:t>
      </w:r>
      <w:r>
        <w:rPr>
          <w:rFonts w:ascii="Times New Roman" w:eastAsiaTheme="minorEastAsia" w:hAnsi="Times New Roman"/>
        </w:rPr>
        <w:t>ț, conform anexei la prezenta.</w:t>
      </w:r>
    </w:p>
    <w:p w14:paraId="03E95C2C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lang w:val="en-US" w:bidi="en-US"/>
        </w:rPr>
      </w:pPr>
      <w:r>
        <w:rPr>
          <w:rFonts w:ascii="Times New Roman" w:eastAsia="Andale Sans UI" w:hAnsi="Times New Roman"/>
          <w:b/>
          <w:kern w:val="3"/>
          <w:lang w:val="en-US" w:bidi="en-US"/>
        </w:rPr>
        <w:t xml:space="preserve"> Art.2</w:t>
      </w:r>
      <w:r>
        <w:rPr>
          <w:rFonts w:ascii="Times New Roman" w:eastAsia="Andale Sans UI" w:hAnsi="Times New Roman"/>
          <w:kern w:val="3"/>
          <w:lang w:val="en-US" w:bidi="en-US"/>
        </w:rPr>
        <w:t>- Prezenta hotărâre poate fi atacată la instanţa de contencios administrativ competentă în termenul şi condiţiile Legii nr. 554/2004 privind contenciosul administrativ, cu modificările şi completările ulterioare.</w:t>
      </w:r>
    </w:p>
    <w:p w14:paraId="2A81B763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MingLiU_HKSCS-ExtB" w:hAnsi="Times New Roman"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lang w:bidi="en-US"/>
        </w:rPr>
        <w:t>Art.3.</w:t>
      </w:r>
      <w:r>
        <w:rPr>
          <w:rFonts w:ascii="Times New Roman" w:eastAsia="MingLiU_HKSCS-ExtB" w:hAnsi="Times New Roman"/>
          <w:kern w:val="3"/>
          <w:lang w:bidi="en-US"/>
        </w:rPr>
        <w:t xml:space="preserve"> Cu ducerea la îndeplinire a prezentei</w:t>
      </w:r>
      <w:r>
        <w:rPr>
          <w:rFonts w:ascii="Times New Roman" w:eastAsia="MingLiU_HKSCS-ExtB" w:hAnsi="Times New Roman"/>
          <w:b/>
          <w:kern w:val="3"/>
          <w:lang w:bidi="en-US"/>
        </w:rPr>
        <w:t xml:space="preserve"> </w:t>
      </w:r>
      <w:r>
        <w:rPr>
          <w:rFonts w:ascii="Times New Roman" w:eastAsia="MingLiU_HKSCS-ExtB" w:hAnsi="Times New Roman"/>
          <w:kern w:val="3"/>
          <w:lang w:bidi="en-US"/>
        </w:rPr>
        <w:t>se încredinţează primarul comunei Dorolţ şi doamna Săvianu Maria contabila primăriei Dorolţ.</w:t>
      </w:r>
    </w:p>
    <w:p w14:paraId="4D651BAB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bCs/>
          <w:kern w:val="3"/>
          <w:lang w:bidi="en-US"/>
        </w:rPr>
      </w:pPr>
      <w:r>
        <w:rPr>
          <w:rFonts w:ascii="Times New Roman" w:eastAsia="Andale Sans UI" w:hAnsi="Times New Roman"/>
          <w:b/>
          <w:bCs/>
          <w:kern w:val="3"/>
          <w:lang w:bidi="en-US"/>
        </w:rPr>
        <w:t xml:space="preserve">Art.4. </w:t>
      </w:r>
      <w:r>
        <w:rPr>
          <w:rFonts w:ascii="Times New Roman" w:eastAsia="Andale Sans UI" w:hAnsi="Times New Roman"/>
          <w:bCs/>
          <w:kern w:val="3"/>
          <w:lang w:bidi="en-US"/>
        </w:rPr>
        <w:t>Prezenta se va comunica celor în drept prin grija secretarului comunei Dorolţ.</w:t>
      </w:r>
    </w:p>
    <w:p w14:paraId="3AE34CA2" w14:textId="77777777" w:rsidR="006516B1" w:rsidRDefault="006516B1" w:rsidP="006516B1">
      <w:pPr>
        <w:tabs>
          <w:tab w:val="left" w:pos="7513"/>
        </w:tabs>
        <w:spacing w:after="0" w:line="240" w:lineRule="auto"/>
        <w:rPr>
          <w:rFonts w:ascii="Times New Roman" w:eastAsiaTheme="minorEastAsia" w:hAnsi="Times New Roman"/>
          <w:b/>
          <w:lang w:val="en-US"/>
        </w:rPr>
      </w:pPr>
    </w:p>
    <w:p w14:paraId="3CFFB0B4" w14:textId="77777777" w:rsidR="006516B1" w:rsidRDefault="006516B1" w:rsidP="006516B1">
      <w:pPr>
        <w:tabs>
          <w:tab w:val="left" w:pos="7513"/>
        </w:tabs>
        <w:spacing w:after="0" w:line="240" w:lineRule="auto"/>
        <w:jc w:val="center"/>
        <w:rPr>
          <w:rFonts w:ascii="Times New Roman" w:eastAsiaTheme="minorEastAsia" w:hAnsi="Times New Roman"/>
          <w:b/>
          <w:lang w:val="en-US"/>
        </w:rPr>
      </w:pPr>
      <w:r>
        <w:rPr>
          <w:rFonts w:ascii="Times New Roman" w:eastAsiaTheme="minorEastAsia" w:hAnsi="Times New Roman"/>
          <w:b/>
          <w:lang w:val="en-US"/>
        </w:rPr>
        <w:t>Dorolț la 15.12.2025</w:t>
      </w:r>
    </w:p>
    <w:p w14:paraId="382AB8AA" w14:textId="77777777" w:rsidR="006516B1" w:rsidRDefault="006516B1" w:rsidP="006516B1">
      <w:pPr>
        <w:pStyle w:val="Standard"/>
        <w:rPr>
          <w:rFonts w:eastAsia="MingLiU_HKSCS-ExtB" w:cs="Times New Roman"/>
          <w:sz w:val="22"/>
          <w:szCs w:val="22"/>
          <w:lang w:val="ro-RO"/>
        </w:rPr>
      </w:pPr>
    </w:p>
    <w:p w14:paraId="59FB3257" w14:textId="77777777" w:rsidR="006516B1" w:rsidRDefault="006516B1" w:rsidP="006516B1">
      <w:pPr>
        <w:pStyle w:val="Standard"/>
        <w:rPr>
          <w:rFonts w:cs="Times New Roman"/>
          <w:sz w:val="22"/>
          <w:szCs w:val="22"/>
        </w:rPr>
      </w:pPr>
      <w:r>
        <w:rPr>
          <w:rFonts w:eastAsia="MingLiU_HKSCS-ExtB" w:cs="Times New Roman"/>
          <w:b/>
          <w:bCs/>
          <w:sz w:val="22"/>
          <w:szCs w:val="22"/>
          <w:lang w:val="fr-FR"/>
        </w:rPr>
        <w:tab/>
      </w:r>
      <w:r>
        <w:rPr>
          <w:rFonts w:eastAsia="MingLiU_HKSCS-ExtB" w:cs="Times New Roman"/>
          <w:b/>
          <w:bCs/>
          <w:sz w:val="22"/>
          <w:szCs w:val="22"/>
          <w:lang w:val="ro-RO"/>
        </w:rPr>
        <w:t>PREŞEDINTE DE ŞEDINŢĂ</w:t>
      </w:r>
      <w:r>
        <w:rPr>
          <w:rFonts w:eastAsia="MingLiU_HKSCS-ExtB" w:cs="Times New Roman"/>
          <w:b/>
          <w:bCs/>
          <w:sz w:val="22"/>
          <w:szCs w:val="22"/>
          <w:lang w:val="ro-RO"/>
        </w:rPr>
        <w:tab/>
        <w:t xml:space="preserve">                                   CONTRASEMNEAZĂ       </w:t>
      </w:r>
    </w:p>
    <w:p w14:paraId="14C7129E" w14:textId="77777777" w:rsidR="006516B1" w:rsidRDefault="006516B1" w:rsidP="006516B1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  <w:r>
        <w:rPr>
          <w:rFonts w:eastAsia="Times New Roman" w:cs="Times New Roman"/>
          <w:b/>
          <w:bCs/>
          <w:sz w:val="22"/>
          <w:szCs w:val="22"/>
          <w:lang w:val="ro-RO"/>
        </w:rPr>
        <w:t xml:space="preserve">               ZAITI  REIMOND  GYULA   </w:t>
      </w:r>
      <w:r>
        <w:rPr>
          <w:rFonts w:eastAsia="MingLiU_HKSCS-ExtB" w:cs="Times New Roman"/>
          <w:b/>
          <w:bCs/>
          <w:sz w:val="22"/>
          <w:szCs w:val="22"/>
          <w:lang w:val="ro-RO"/>
        </w:rPr>
        <w:t xml:space="preserve">                       Secretar  general – FĂRCAŞ ANA</w:t>
      </w:r>
    </w:p>
    <w:p w14:paraId="3421F72A" w14:textId="77777777" w:rsidR="006516B1" w:rsidRDefault="006516B1" w:rsidP="006516B1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14:paraId="1613CFD7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eastAsiaTheme="minorEastAsia" w:hAnsi="Times New Roman"/>
          <w:b/>
          <w:lang w:val="en-US"/>
        </w:rPr>
        <w:t>Prezenta hotărâre a fost adoptată cu respectarea prevederilor art. 139 alin.(3) lit d), respective art. 140 din  OUG -</w:t>
      </w:r>
      <w:r>
        <w:rPr>
          <w:rFonts w:ascii="Times New Roman" w:eastAsiaTheme="minorEastAsia" w:hAnsi="Times New Roman"/>
          <w:b/>
        </w:rPr>
        <w:t xml:space="preserve">57/2019  privind Codul administrativ. </w:t>
      </w:r>
    </w:p>
    <w:p w14:paraId="11192CD2" w14:textId="77777777" w:rsidR="006516B1" w:rsidRDefault="006516B1" w:rsidP="006516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6516B1" w14:paraId="6F01C309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333B" w14:textId="77777777" w:rsidR="006516B1" w:rsidRDefault="006516B1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2816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6516B1" w14:paraId="38F29204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174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593E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6516B1" w14:paraId="02745521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6BE9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5EC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  <w:tr w:rsidR="006516B1" w14:paraId="15187C26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9706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9853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13</w:t>
            </w:r>
          </w:p>
        </w:tc>
      </w:tr>
      <w:tr w:rsidR="006516B1" w14:paraId="704FC5BE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8908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DFD5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  <w:tr w:rsidR="006516B1" w14:paraId="157C6DE0" w14:textId="77777777" w:rsidTr="006516B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0249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7287" w14:textId="77777777" w:rsidR="006516B1" w:rsidRDefault="006516B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lang w:val="en-US" w:bidi="en-US"/>
              </w:rPr>
              <w:t>0</w:t>
            </w:r>
          </w:p>
        </w:tc>
      </w:tr>
    </w:tbl>
    <w:p w14:paraId="6969A9FF" w14:textId="77777777" w:rsidR="004338F3" w:rsidRPr="006516B1" w:rsidRDefault="004338F3" w:rsidP="006516B1">
      <w:bookmarkStart w:id="0" w:name="_GoBack"/>
      <w:bookmarkEnd w:id="0"/>
    </w:p>
    <w:sectPr w:rsidR="004338F3" w:rsidRPr="006516B1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F4FE" w14:textId="77777777" w:rsidR="00B94C16" w:rsidRDefault="00B94C16" w:rsidP="002A695F">
      <w:pPr>
        <w:spacing w:after="0" w:line="240" w:lineRule="auto"/>
      </w:pPr>
      <w:r>
        <w:separator/>
      </w:r>
    </w:p>
  </w:endnote>
  <w:endnote w:type="continuationSeparator" w:id="0">
    <w:p w14:paraId="077B538A" w14:textId="77777777" w:rsidR="00B94C16" w:rsidRDefault="00B94C16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7FE67" w14:textId="77777777" w:rsidR="00B94C16" w:rsidRDefault="00B94C16" w:rsidP="002A695F">
      <w:pPr>
        <w:spacing w:after="0" w:line="240" w:lineRule="auto"/>
      </w:pPr>
      <w:r>
        <w:separator/>
      </w:r>
    </w:p>
  </w:footnote>
  <w:footnote w:type="continuationSeparator" w:id="0">
    <w:p w14:paraId="3A8E291C" w14:textId="77777777" w:rsidR="00B94C16" w:rsidRDefault="00B94C16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29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16B1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94C16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3620-46CB-48DF-9A0F-E8870F7A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57</cp:revision>
  <cp:lastPrinted>2025-11-12T07:36:00Z</cp:lastPrinted>
  <dcterms:created xsi:type="dcterms:W3CDTF">2022-04-01T07:07:00Z</dcterms:created>
  <dcterms:modified xsi:type="dcterms:W3CDTF">2026-05-11T11:47:00Z</dcterms:modified>
</cp:coreProperties>
</file>