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64E" w:rsidRDefault="00ED664E" w:rsidP="00ED664E">
      <w:pPr>
        <w:widowControl w:val="0"/>
        <w:jc w:val="both"/>
        <w:rPr>
          <w:rFonts w:eastAsia="Andale Sans UI"/>
          <w:lang w:val="ro-RO" w:bidi="en-US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ED664E" w:rsidRDefault="00ED664E" w:rsidP="00ED664E">
      <w:pPr>
        <w:widowControl w:val="0"/>
        <w:autoSpaceDN w:val="0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JUDEŢUL SATU MARE</w:t>
      </w:r>
    </w:p>
    <w:p w:rsidR="00ED664E" w:rsidRDefault="00ED664E" w:rsidP="00ED664E">
      <w:pPr>
        <w:widowControl w:val="0"/>
        <w:autoSpaceDN w:val="0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CONSILIUL LOCAL DOROLŢ</w:t>
      </w:r>
    </w:p>
    <w:p w:rsidR="00ED664E" w:rsidRDefault="00ED664E" w:rsidP="00ED664E">
      <w:pPr>
        <w:widowControl w:val="0"/>
        <w:autoSpaceDN w:val="0"/>
        <w:textAlignment w:val="baseline"/>
        <w:rPr>
          <w:rFonts w:eastAsia="MingLiU_HKSCS-ExtB"/>
          <w:b/>
          <w:kern w:val="3"/>
          <w:lang w:bidi="en-US"/>
        </w:rPr>
      </w:pPr>
    </w:p>
    <w:p w:rsidR="00ED664E" w:rsidRDefault="00ED664E" w:rsidP="00ED664E">
      <w:pPr>
        <w:keepNext/>
        <w:widowControl w:val="0"/>
        <w:autoSpaceDN w:val="0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 75/2025</w:t>
      </w:r>
    </w:p>
    <w:p w:rsidR="00ED664E" w:rsidRDefault="00ED664E" w:rsidP="00ED664E">
      <w:pPr>
        <w:jc w:val="center"/>
        <w:rPr>
          <w:rFonts w:eastAsiaTheme="minorEastAsia"/>
          <w:b/>
          <w:color w:val="000000" w:themeColor="text1"/>
          <w:lang w:val="ro-RO" w:eastAsia="zh-CN"/>
        </w:rPr>
      </w:pPr>
      <w:r>
        <w:rPr>
          <w:rFonts w:eastAsia="Andale Sans UI"/>
          <w:b/>
          <w:lang w:val="ro-RO" w:bidi="en-US"/>
        </w:rPr>
        <w:t>Cu privire la  predarea</w:t>
      </w:r>
      <w:r>
        <w:rPr>
          <w:rFonts w:eastAsia="Andale Sans UI"/>
          <w:lang w:val="ro-RO" w:bidi="en-US"/>
        </w:rPr>
        <w:t xml:space="preserve"> </w:t>
      </w:r>
      <w:proofErr w:type="spellStart"/>
      <w:r>
        <w:rPr>
          <w:rFonts w:eastAsiaTheme="minorHAnsi"/>
          <w:b/>
        </w:rPr>
        <w:t>integrală</w:t>
      </w:r>
      <w:proofErr w:type="spellEnd"/>
      <w:r>
        <w:rPr>
          <w:rFonts w:eastAsiaTheme="minorHAnsi"/>
          <w:b/>
        </w:rPr>
        <w:t xml:space="preserve">  </w:t>
      </w:r>
      <w:proofErr w:type="spellStart"/>
      <w:r>
        <w:rPr>
          <w:rFonts w:eastAsiaTheme="minorHAnsi"/>
          <w:b/>
        </w:rPr>
        <w:t>către</w:t>
      </w:r>
      <w:proofErr w:type="spellEnd"/>
      <w:r>
        <w:rPr>
          <w:rFonts w:eastAsiaTheme="minorHAnsi"/>
          <w:b/>
        </w:rPr>
        <w:t xml:space="preserve"> S.C. </w:t>
      </w:r>
      <w:proofErr w:type="spellStart"/>
      <w:r>
        <w:rPr>
          <w:rFonts w:eastAsiaTheme="minorHAnsi"/>
          <w:b/>
        </w:rPr>
        <w:t>Apaserv</w:t>
      </w:r>
      <w:proofErr w:type="spellEnd"/>
      <w:r>
        <w:rPr>
          <w:rFonts w:eastAsiaTheme="minorHAnsi"/>
          <w:b/>
        </w:rPr>
        <w:t xml:space="preserve"> SA, </w:t>
      </w:r>
      <w:r>
        <w:rPr>
          <w:rFonts w:eastAsia="MingLiU_HKSCS-ExtB"/>
          <w:b/>
          <w:lang w:val="ro-RO"/>
        </w:rPr>
        <w:t xml:space="preserve">a lucrărilor </w:t>
      </w:r>
      <w:proofErr w:type="spellStart"/>
      <w:r>
        <w:rPr>
          <w:rFonts w:eastAsiaTheme="minorHAnsi"/>
          <w:b/>
        </w:rPr>
        <w:t>preluate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și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executate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în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perioada</w:t>
      </w:r>
      <w:proofErr w:type="spellEnd"/>
      <w:r>
        <w:rPr>
          <w:rFonts w:eastAsiaTheme="minorHAnsi"/>
          <w:b/>
        </w:rPr>
        <w:t xml:space="preserve"> 2022-2024 din </w:t>
      </w:r>
      <w:proofErr w:type="spellStart"/>
      <w:r>
        <w:rPr>
          <w:rFonts w:eastAsiaTheme="minorHAnsi"/>
          <w:b/>
        </w:rPr>
        <w:t>fonduri</w:t>
      </w:r>
      <w:proofErr w:type="spellEnd"/>
      <w:r>
        <w:rPr>
          <w:rFonts w:eastAsiaTheme="minorHAnsi"/>
          <w:b/>
        </w:rPr>
        <w:t xml:space="preserve"> IID </w:t>
      </w:r>
      <w:proofErr w:type="spellStart"/>
      <w:r>
        <w:rPr>
          <w:rFonts w:eastAsiaTheme="minorHAnsi"/>
          <w:b/>
        </w:rPr>
        <w:t>recepționate</w:t>
      </w:r>
      <w:proofErr w:type="spellEnd"/>
      <w:r>
        <w:rPr>
          <w:rFonts w:eastAsiaTheme="minorHAnsi"/>
          <w:b/>
        </w:rPr>
        <w:t xml:space="preserve">, </w:t>
      </w:r>
      <w:proofErr w:type="spellStart"/>
      <w:r>
        <w:rPr>
          <w:rFonts w:eastAsiaTheme="minorHAnsi"/>
          <w:b/>
        </w:rPr>
        <w:t>în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baza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Procesului</w:t>
      </w:r>
      <w:proofErr w:type="spellEnd"/>
      <w:r>
        <w:rPr>
          <w:rFonts w:eastAsiaTheme="minorHAnsi"/>
          <w:b/>
        </w:rPr>
        <w:t xml:space="preserve"> verbal de </w:t>
      </w:r>
      <w:proofErr w:type="spellStart"/>
      <w:r>
        <w:rPr>
          <w:rFonts w:eastAsiaTheme="minorHAnsi"/>
          <w:b/>
        </w:rPr>
        <w:t>predare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primire</w:t>
      </w:r>
      <w:proofErr w:type="spellEnd"/>
      <w:r>
        <w:rPr>
          <w:rFonts w:eastAsiaTheme="minorHAnsi"/>
          <w:b/>
        </w:rPr>
        <w:t xml:space="preserve"> </w:t>
      </w:r>
      <w:r>
        <w:rPr>
          <w:b/>
          <w:color w:val="000000" w:themeColor="text1"/>
        </w:rPr>
        <w:t xml:space="preserve">nr. </w:t>
      </w:r>
      <w:r>
        <w:rPr>
          <w:rFonts w:eastAsia="MingLiU_HKSCS-ExtB"/>
          <w:b/>
          <w:lang w:val="ro-RO"/>
        </w:rPr>
        <w:t>16695/20.08.2025 de către S</w:t>
      </w:r>
      <w:r>
        <w:rPr>
          <w:rFonts w:eastAsiaTheme="minorHAnsi"/>
        </w:rPr>
        <w:t>.</w:t>
      </w:r>
      <w:r>
        <w:rPr>
          <w:rFonts w:eastAsiaTheme="minorHAnsi"/>
          <w:b/>
        </w:rPr>
        <w:t xml:space="preserve">C. </w:t>
      </w:r>
      <w:proofErr w:type="spellStart"/>
      <w:r>
        <w:rPr>
          <w:rFonts w:eastAsiaTheme="minorHAnsi"/>
          <w:b/>
        </w:rPr>
        <w:t>Apaserv</w:t>
      </w:r>
      <w:proofErr w:type="spellEnd"/>
      <w:r>
        <w:rPr>
          <w:rFonts w:eastAsiaTheme="minorHAnsi"/>
          <w:b/>
        </w:rPr>
        <w:t xml:space="preserve"> SA</w:t>
      </w:r>
    </w:p>
    <w:p w:rsidR="00ED664E" w:rsidRDefault="00ED664E" w:rsidP="00ED664E">
      <w:pPr>
        <w:spacing w:line="256" w:lineRule="auto"/>
        <w:jc w:val="both"/>
        <w:rPr>
          <w:rFonts w:eastAsiaTheme="minorHAnsi"/>
          <w:b/>
          <w:lang w:val="ro-RO"/>
        </w:rPr>
      </w:pPr>
    </w:p>
    <w:p w:rsidR="00ED664E" w:rsidRDefault="00ED664E" w:rsidP="00ED664E">
      <w:pPr>
        <w:widowControl w:val="0"/>
        <w:autoSpaceDN w:val="0"/>
        <w:jc w:val="both"/>
        <w:textAlignment w:val="baseline"/>
        <w:rPr>
          <w:rFonts w:eastAsia="Andale Sans UI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 xml:space="preserve">     </w:t>
      </w:r>
      <w:proofErr w:type="spellStart"/>
      <w:r>
        <w:rPr>
          <w:rFonts w:eastAsia="MingLiU_HKSCS-ExtB"/>
          <w:kern w:val="3"/>
          <w:lang w:bidi="en-US"/>
        </w:rPr>
        <w:t>Consiliul</w:t>
      </w:r>
      <w:proofErr w:type="spellEnd"/>
      <w:r>
        <w:rPr>
          <w:rFonts w:eastAsia="MingLiU_HKSCS-ExtB"/>
          <w:kern w:val="3"/>
          <w:lang w:bidi="en-US"/>
        </w:rPr>
        <w:t xml:space="preserve"> Local </w:t>
      </w:r>
      <w:proofErr w:type="spellStart"/>
      <w:proofErr w:type="gram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 ,</w:t>
      </w:r>
      <w:proofErr w:type="gram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întrunit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şedinţa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extraordinară</w:t>
      </w:r>
      <w:proofErr w:type="spellEnd"/>
      <w:r>
        <w:rPr>
          <w:rFonts w:eastAsia="MingLiU_HKSCS-ExtB"/>
          <w:kern w:val="3"/>
          <w:lang w:bidi="en-US"/>
        </w:rPr>
        <w:t xml:space="preserve"> la data </w:t>
      </w:r>
      <w:proofErr w:type="spellStart"/>
      <w:r>
        <w:rPr>
          <w:rFonts w:eastAsia="MingLiU_HKSCS-ExtB"/>
          <w:kern w:val="3"/>
          <w:lang w:bidi="en-US"/>
        </w:rPr>
        <w:t>de</w:t>
      </w:r>
      <w:proofErr w:type="spellEnd"/>
      <w:r>
        <w:rPr>
          <w:rFonts w:eastAsia="MingLiU_HKSCS-ExtB"/>
          <w:b/>
          <w:kern w:val="3"/>
          <w:lang w:bidi="en-US"/>
        </w:rPr>
        <w:t xml:space="preserve">  23.10.2025;</w:t>
      </w:r>
    </w:p>
    <w:p w:rsidR="00ED664E" w:rsidRDefault="00ED664E" w:rsidP="00ED664E">
      <w:pPr>
        <w:jc w:val="both"/>
        <w:rPr>
          <w:rFonts w:eastAsiaTheme="minorEastAsia"/>
          <w:color w:val="000000" w:themeColor="text1"/>
          <w:lang w:val="ro-RO" w:eastAsia="zh-CN"/>
        </w:rPr>
      </w:pP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referatul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aprobare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comisiei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specialitate</w:t>
      </w:r>
      <w:proofErr w:type="spellEnd"/>
      <w:r>
        <w:rPr>
          <w:rFonts w:eastAsia="MingLiU_HKSCS-ExtB"/>
        </w:rPr>
        <w:t xml:space="preserve"> a </w:t>
      </w:r>
      <w:proofErr w:type="spellStart"/>
      <w:r>
        <w:rPr>
          <w:rFonts w:eastAsia="MingLiU_HKSCS-ExtB"/>
        </w:rPr>
        <w:t>Consiliului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din </w:t>
      </w:r>
      <w:proofErr w:type="spellStart"/>
      <w:r>
        <w:rPr>
          <w:rFonts w:eastAsia="MingLiU_HKSCS-ExtB"/>
        </w:rPr>
        <w:t>domeniul</w:t>
      </w:r>
      <w:proofErr w:type="spellEnd"/>
      <w:r>
        <w:rPr>
          <w:rFonts w:eastAsia="MingLiU_HKSCS-ExtB"/>
        </w:rPr>
        <w:t xml:space="preserve"> : </w:t>
      </w:r>
      <w:proofErr w:type="spellStart"/>
      <w:r>
        <w:rPr>
          <w:rFonts w:eastAsia="MingLiU_HKSCS-ExtB"/>
        </w:rPr>
        <w:t>economico</w:t>
      </w:r>
      <w:proofErr w:type="spellEnd"/>
      <w:r>
        <w:rPr>
          <w:rFonts w:eastAsia="MingLiU_HKSCS-ExtB"/>
        </w:rPr>
        <w:t xml:space="preserve"> -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 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="MingLiU_HKSCS-ExtB"/>
        </w:rPr>
        <w:t xml:space="preserve">  </w:t>
      </w:r>
      <w:r>
        <w:rPr>
          <w:rFonts w:eastAsia="Andale Sans UI"/>
          <w:lang w:val="ro-RO" w:bidi="en-US"/>
        </w:rPr>
        <w:t xml:space="preserve">predarea </w:t>
      </w:r>
      <w:proofErr w:type="spellStart"/>
      <w:r>
        <w:rPr>
          <w:rFonts w:eastAsiaTheme="minorHAnsi"/>
        </w:rPr>
        <w:t>integrală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S.C. </w:t>
      </w:r>
      <w:proofErr w:type="spellStart"/>
      <w:r>
        <w:rPr>
          <w:rFonts w:eastAsiaTheme="minorHAnsi"/>
        </w:rPr>
        <w:t>Apaserv</w:t>
      </w:r>
      <w:proofErr w:type="spellEnd"/>
      <w:r>
        <w:rPr>
          <w:rFonts w:eastAsiaTheme="minorHAnsi"/>
        </w:rPr>
        <w:t xml:space="preserve"> SA,  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delegare</w:t>
      </w:r>
      <w:proofErr w:type="spellEnd"/>
      <w:r>
        <w:rPr>
          <w:rFonts w:eastAsiaTheme="minorHAnsi"/>
        </w:rPr>
        <w:t xml:space="preserve"> nr. 12.313/19.11.2009, </w:t>
      </w:r>
      <w:r>
        <w:rPr>
          <w:rFonts w:eastAsia="MingLiU_HKSCS-ExtB"/>
          <w:lang w:val="ro-RO"/>
        </w:rPr>
        <w:t xml:space="preserve">a lucrărilor </w:t>
      </w:r>
      <w:proofErr w:type="spellStart"/>
      <w:r>
        <w:rPr>
          <w:rFonts w:eastAsiaTheme="minorHAnsi"/>
        </w:rPr>
        <w:t>preluate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executate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fonduri</w:t>
      </w:r>
      <w:proofErr w:type="spellEnd"/>
      <w:r>
        <w:rPr>
          <w:rFonts w:eastAsiaTheme="minorHAnsi"/>
        </w:rPr>
        <w:t xml:space="preserve"> IID </w:t>
      </w:r>
      <w:proofErr w:type="spellStart"/>
      <w:r>
        <w:rPr>
          <w:rFonts w:eastAsiaTheme="minorHAnsi"/>
        </w:rPr>
        <w:t>recepționate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Procesului</w:t>
      </w:r>
      <w:proofErr w:type="spellEnd"/>
      <w:r>
        <w:rPr>
          <w:rFonts w:eastAsiaTheme="minorHAnsi"/>
        </w:rPr>
        <w:t xml:space="preserve"> verbal de </w:t>
      </w:r>
      <w:proofErr w:type="spellStart"/>
      <w:r>
        <w:rPr>
          <w:rFonts w:eastAsiaTheme="minorHAnsi"/>
        </w:rPr>
        <w:t>predare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primire</w:t>
      </w:r>
      <w:proofErr w:type="spellEnd"/>
      <w:r>
        <w:rPr>
          <w:rFonts w:eastAsiaTheme="minorHAnsi"/>
        </w:rPr>
        <w:t xml:space="preserve"> </w:t>
      </w:r>
      <w:r>
        <w:rPr>
          <w:color w:val="000000" w:themeColor="text1"/>
        </w:rPr>
        <w:t>nr.</w:t>
      </w:r>
      <w:r>
        <w:rPr>
          <w:rFonts w:eastAsia="MingLiU_HKSCS-ExtB"/>
          <w:b/>
          <w:lang w:val="ro-RO"/>
        </w:rPr>
        <w:t xml:space="preserve"> </w:t>
      </w:r>
      <w:r>
        <w:rPr>
          <w:rFonts w:eastAsia="MingLiU_HKSCS-ExtB"/>
          <w:lang w:val="ro-RO"/>
        </w:rPr>
        <w:t>16695/20.08.2025.</w:t>
      </w:r>
    </w:p>
    <w:p w:rsidR="00ED664E" w:rsidRDefault="00ED664E" w:rsidP="00ED664E">
      <w:pPr>
        <w:jc w:val="both"/>
        <w:rPr>
          <w:rFonts w:eastAsia="MingLiU_HKSCS-ExtB"/>
        </w:rPr>
      </w:pPr>
    </w:p>
    <w:p w:rsidR="00ED664E" w:rsidRDefault="00ED664E" w:rsidP="00ED664E">
      <w:pPr>
        <w:pStyle w:val="Standard"/>
        <w:jc w:val="both"/>
        <w:rPr>
          <w:rFonts w:eastAsia="MingLiU_HKSCS-ExtB" w:cs="Times New Roman"/>
          <w:lang w:val="ro-RO"/>
        </w:rPr>
      </w:pPr>
      <w:r>
        <w:rPr>
          <w:rFonts w:eastAsia="MingLiU_HKSCS-ExtB" w:cs="Times New Roman"/>
          <w:b/>
          <w:lang w:val="ro-RO"/>
        </w:rPr>
        <w:t xml:space="preserve">  </w:t>
      </w:r>
      <w:r>
        <w:rPr>
          <w:rFonts w:eastAsia="MingLiU_HKSCS-ExtB" w:cs="Times New Roman"/>
          <w:lang w:val="ro-RO"/>
        </w:rPr>
        <w:t>Având în vedere adresa comunicată de  SC Apaserv SA Satu Mare nr. 16.694/20.08.2025  și procesul verbal de predare – primire nr.  16.694/20.08.2025  privind predarea către comuna Dorolț a lucrărilor realizate din Fondurile IID recepționate.</w:t>
      </w:r>
    </w:p>
    <w:p w:rsidR="00ED664E" w:rsidRDefault="00ED664E" w:rsidP="00ED664E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ro-RO" w:eastAsia="ro-RO"/>
        </w:rPr>
      </w:pPr>
      <w:r>
        <w:rPr>
          <w:rFonts w:eastAsia="Andale Sans UI"/>
          <w:lang w:val="ro-RO" w:bidi="en-US"/>
        </w:rPr>
        <w:t xml:space="preserve">  Tinând cont de HCL  nr. </w:t>
      </w:r>
      <w:r>
        <w:rPr>
          <w:bCs/>
          <w:color w:val="000000"/>
          <w:lang w:val="ro-RO" w:eastAsia="ro-RO"/>
        </w:rPr>
        <w:t>68</w:t>
      </w:r>
      <w:r>
        <w:rPr>
          <w:color w:val="000000"/>
          <w:lang w:val="ro-RO" w:eastAsia="ro-RO"/>
        </w:rPr>
        <w:t xml:space="preserve"> </w:t>
      </w:r>
      <w:r>
        <w:rPr>
          <w:bCs/>
          <w:color w:val="000000"/>
          <w:lang w:val="ro-RO" w:eastAsia="ro-RO"/>
        </w:rPr>
        <w:t xml:space="preserve">din 18 .09.2025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însușirii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inventarul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alcătuiesc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Dorolț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2022-2024  </w:t>
      </w:r>
      <w:proofErr w:type="spellStart"/>
      <w:r>
        <w:t>realizate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IID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recepționate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SC </w:t>
      </w:r>
      <w:proofErr w:type="spellStart"/>
      <w:r>
        <w:t>Apaserv</w:t>
      </w:r>
      <w:proofErr w:type="spellEnd"/>
      <w:r>
        <w:t xml:space="preserve"> SA</w:t>
      </w:r>
    </w:p>
    <w:p w:rsidR="00ED664E" w:rsidRDefault="00ED664E" w:rsidP="00ED664E">
      <w:pPr>
        <w:autoSpaceDE w:val="0"/>
        <w:autoSpaceDN w:val="0"/>
        <w:adjustRightInd w:val="0"/>
        <w:jc w:val="both"/>
        <w:rPr>
          <w:lang w:val="ro-RO"/>
        </w:rPr>
      </w:pPr>
      <w:r>
        <w:rPr>
          <w:rFonts w:eastAsiaTheme="minorHAnsi"/>
          <w:lang w:val="ro-RO"/>
        </w:rPr>
        <w:t>Ți</w:t>
      </w:r>
      <w:proofErr w:type="spellStart"/>
      <w:r>
        <w:rPr>
          <w:rFonts w:eastAsiaTheme="minorHAnsi"/>
        </w:rPr>
        <w:t>nând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seama</w:t>
      </w:r>
      <w:proofErr w:type="spellEnd"/>
      <w:r>
        <w:rPr>
          <w:rFonts w:eastAsiaTheme="minorHAnsi"/>
        </w:rPr>
        <w:t xml:space="preserve"> de  art.</w:t>
      </w:r>
      <w:r>
        <w:rPr>
          <w:lang w:val="ro-RO"/>
        </w:rPr>
        <w:t>10 , art.30 din Legea nr.  241/2006 din 22 iunie 2006    *** Republicată</w:t>
      </w:r>
    </w:p>
    <w:p w:rsidR="00ED664E" w:rsidRDefault="00ED664E" w:rsidP="00ED664E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Legea serviciului de alimentare cu apă şi de canalizare, ANEXA 1 pct. 19 din  Ordinul MFP nr. 2861 din  9 octombrie 2009, pentru aprobarea Normelor privind organizarea şi efectuarea inventarierii elementelor de natura activelor, datoriilor şi capitalurilor proprii.</w:t>
      </w:r>
    </w:p>
    <w:p w:rsidR="00ED664E" w:rsidRDefault="00ED664E" w:rsidP="00ED664E">
      <w:pPr>
        <w:autoSpaceDE w:val="0"/>
        <w:autoSpaceDN w:val="0"/>
        <w:adjustRightInd w:val="0"/>
        <w:jc w:val="both"/>
        <w:rPr>
          <w:lang w:val="ro-RO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conferite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 </w:t>
      </w:r>
      <w:r>
        <w:rPr>
          <w:rFonts w:eastAsia="MingLiU_HKSCS-ExtB"/>
          <w:kern w:val="3"/>
          <w:lang w:val="ro-RO" w:bidi="en-US"/>
        </w:rPr>
        <w:t>art</w:t>
      </w:r>
      <w:proofErr w:type="gramEnd"/>
      <w:r>
        <w:rPr>
          <w:rFonts w:eastAsia="MingLiU_HKSCS-ExtB"/>
          <w:kern w:val="3"/>
          <w:lang w:val="ro-RO" w:bidi="en-US"/>
        </w:rPr>
        <w:t xml:space="preserve">. 129  alin. 7 , lit   art. 136, alin. 1   din  </w:t>
      </w:r>
      <w:r>
        <w:rPr>
          <w:lang w:val="ro-RO"/>
        </w:rPr>
        <w:t>ORDONANŢA DE URGENŢĂ  Nr. 57/2019 din 3 iulie 2019 privind Codul administrativ.</w:t>
      </w:r>
    </w:p>
    <w:p w:rsidR="00ED664E" w:rsidRDefault="00ED664E" w:rsidP="00ED664E">
      <w:pPr>
        <w:spacing w:line="256" w:lineRule="auto"/>
        <w:jc w:val="both"/>
        <w:rPr>
          <w:rFonts w:eastAsiaTheme="minorHAnsi"/>
        </w:rPr>
      </w:pPr>
    </w:p>
    <w:p w:rsidR="00ED664E" w:rsidRDefault="00ED664E" w:rsidP="00ED664E">
      <w:pPr>
        <w:widowControl w:val="0"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H O T Ă R E Ş T E</w:t>
      </w:r>
    </w:p>
    <w:p w:rsidR="00ED664E" w:rsidRDefault="00ED664E" w:rsidP="00ED664E">
      <w:pPr>
        <w:pStyle w:val="NormalWeb"/>
        <w:spacing w:before="0" w:beforeAutospacing="0" w:after="0"/>
        <w:jc w:val="both"/>
        <w:rPr>
          <w:bCs/>
          <w:lang w:val="ro-RO"/>
        </w:rPr>
      </w:pPr>
      <w:r>
        <w:rPr>
          <w:rFonts w:eastAsiaTheme="minorHAnsi"/>
          <w:b/>
          <w:bCs/>
        </w:rPr>
        <w:t>Art.1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Consiliul</w:t>
      </w:r>
      <w:proofErr w:type="spellEnd"/>
      <w:r>
        <w:rPr>
          <w:rFonts w:eastAsiaTheme="minorHAnsi"/>
        </w:rPr>
        <w:t xml:space="preserve"> local </w:t>
      </w:r>
      <w:proofErr w:type="spellStart"/>
      <w:r>
        <w:rPr>
          <w:rFonts w:eastAsiaTheme="minorHAnsi"/>
        </w:rPr>
        <w:t>Dorolț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aprobă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predarea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integrală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către</w:t>
      </w:r>
      <w:proofErr w:type="spellEnd"/>
      <w:proofErr w:type="gramEnd"/>
      <w:r>
        <w:rPr>
          <w:rFonts w:eastAsiaTheme="minorHAnsi"/>
        </w:rPr>
        <w:t xml:space="preserve"> S.C. </w:t>
      </w:r>
      <w:proofErr w:type="spellStart"/>
      <w:r>
        <w:rPr>
          <w:rFonts w:eastAsiaTheme="minorHAnsi"/>
        </w:rPr>
        <w:t>Apaserv</w:t>
      </w:r>
      <w:proofErr w:type="spellEnd"/>
      <w:r>
        <w:rPr>
          <w:rFonts w:eastAsiaTheme="minorHAnsi"/>
        </w:rPr>
        <w:t xml:space="preserve"> SA </w:t>
      </w:r>
      <w:proofErr w:type="spellStart"/>
      <w:r>
        <w:rPr>
          <w:rFonts w:eastAsiaTheme="minorHAnsi"/>
        </w:rPr>
        <w:t>Satu</w:t>
      </w:r>
      <w:proofErr w:type="spellEnd"/>
      <w:r>
        <w:rPr>
          <w:rFonts w:eastAsiaTheme="minorHAnsi"/>
        </w:rPr>
        <w:t xml:space="preserve"> Mare , 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delegare</w:t>
      </w:r>
      <w:proofErr w:type="spellEnd"/>
      <w:r>
        <w:rPr>
          <w:rFonts w:eastAsiaTheme="minorHAnsi"/>
        </w:rPr>
        <w:t xml:space="preserve"> nr. 12.313/19.11.2009,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vederea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administrării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întreținerii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exploatării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acestora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condițiile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legii</w:t>
      </w:r>
      <w:proofErr w:type="spellEnd"/>
      <w:r>
        <w:rPr>
          <w:rFonts w:eastAsiaTheme="minorHAnsi"/>
        </w:rPr>
        <w:t xml:space="preserve">, </w:t>
      </w:r>
      <w:r>
        <w:rPr>
          <w:rFonts w:eastAsia="MingLiU_HKSCS-ExtB"/>
          <w:lang w:val="ro-RO"/>
        </w:rPr>
        <w:t>a lucrărilor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preluate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executate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perioada</w:t>
      </w:r>
      <w:proofErr w:type="spellEnd"/>
      <w:r>
        <w:rPr>
          <w:rFonts w:eastAsiaTheme="minorHAnsi"/>
        </w:rPr>
        <w:t xml:space="preserve"> 2022-2024 din </w:t>
      </w:r>
      <w:proofErr w:type="spellStart"/>
      <w:r>
        <w:rPr>
          <w:rFonts w:eastAsiaTheme="minorHAnsi"/>
        </w:rPr>
        <w:t>fonduri</w:t>
      </w:r>
      <w:proofErr w:type="spellEnd"/>
      <w:r>
        <w:rPr>
          <w:rFonts w:eastAsiaTheme="minorHAnsi"/>
        </w:rPr>
        <w:t xml:space="preserve"> IID </w:t>
      </w:r>
      <w:proofErr w:type="spellStart"/>
      <w:r>
        <w:rPr>
          <w:rFonts w:eastAsiaTheme="minorHAnsi"/>
        </w:rPr>
        <w:t>recepționate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Procesului</w:t>
      </w:r>
      <w:proofErr w:type="spellEnd"/>
      <w:r>
        <w:rPr>
          <w:rFonts w:eastAsiaTheme="minorHAnsi"/>
        </w:rPr>
        <w:t xml:space="preserve"> verbal de </w:t>
      </w:r>
      <w:proofErr w:type="spellStart"/>
      <w:r>
        <w:rPr>
          <w:rFonts w:eastAsiaTheme="minorHAnsi"/>
        </w:rPr>
        <w:t>predare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primire</w:t>
      </w:r>
      <w:proofErr w:type="spellEnd"/>
      <w:r>
        <w:rPr>
          <w:rFonts w:eastAsiaTheme="minorHAnsi"/>
        </w:rPr>
        <w:t xml:space="preserve"> </w:t>
      </w:r>
      <w:r>
        <w:rPr>
          <w:color w:val="000000" w:themeColor="text1"/>
        </w:rPr>
        <w:t xml:space="preserve">nr. </w:t>
      </w:r>
      <w:r>
        <w:rPr>
          <w:rFonts w:eastAsia="MingLiU_HKSCS-ExtB"/>
          <w:lang w:val="ro-RO"/>
        </w:rPr>
        <w:t>16695/20.08.2025 de către S</w:t>
      </w:r>
      <w:r>
        <w:rPr>
          <w:rFonts w:eastAsiaTheme="minorHAnsi"/>
        </w:rPr>
        <w:t xml:space="preserve">.C. </w:t>
      </w:r>
      <w:proofErr w:type="spellStart"/>
      <w:r>
        <w:rPr>
          <w:rFonts w:eastAsiaTheme="minorHAnsi"/>
        </w:rPr>
        <w:t>Apaserv</w:t>
      </w:r>
      <w:proofErr w:type="spellEnd"/>
      <w:r>
        <w:rPr>
          <w:rFonts w:eastAsiaTheme="minorHAnsi"/>
        </w:rPr>
        <w:t xml:space="preserve"> SA.</w:t>
      </w:r>
      <w:r>
        <w:rPr>
          <w:bCs/>
          <w:lang w:val="ro-RO"/>
        </w:rPr>
        <w:t xml:space="preserve"> conform Anexei 1, după cum urmează:</w:t>
      </w:r>
    </w:p>
    <w:p w:rsidR="00ED664E" w:rsidRDefault="00ED664E" w:rsidP="00ED664E">
      <w:pPr>
        <w:jc w:val="both"/>
        <w:rPr>
          <w:color w:val="000000" w:themeColor="text1"/>
          <w:lang w:val="ro-RO" w:eastAsia="zh-CN"/>
        </w:rPr>
      </w:pPr>
    </w:p>
    <w:p w:rsidR="00ED664E" w:rsidRDefault="00ED664E" w:rsidP="00ED664E">
      <w:pPr>
        <w:jc w:val="both"/>
        <w:rPr>
          <w:bCs/>
          <w:lang w:val="ro-RO"/>
        </w:rPr>
      </w:pPr>
      <w:r>
        <w:rPr>
          <w:bCs/>
          <w:lang w:val="ro-RO"/>
        </w:rPr>
        <w:t>-Bransamente de apă  - 12 bucăți în zona comunei Dorolț, judetul Satu Mare, valoarea investiției :6 379,61lei (5 361,02 lei + TVA 19%).</w:t>
      </w:r>
    </w:p>
    <w:p w:rsidR="00ED664E" w:rsidRDefault="00ED664E" w:rsidP="00ED664E">
      <w:pPr>
        <w:jc w:val="both"/>
        <w:rPr>
          <w:bCs/>
          <w:lang w:val="ro-RO"/>
        </w:rPr>
      </w:pPr>
    </w:p>
    <w:p w:rsidR="00ED664E" w:rsidRDefault="00ED664E" w:rsidP="00ED664E">
      <w:pPr>
        <w:jc w:val="both"/>
        <w:rPr>
          <w:bCs/>
          <w:lang w:val="ro-RO"/>
        </w:rPr>
      </w:pPr>
      <w:r>
        <w:rPr>
          <w:bCs/>
          <w:lang w:val="ro-RO"/>
        </w:rPr>
        <w:t>-Racorduri de canalizare – 4 bucăți în zona comunei Dorolț, judetul Satu Mare, valoarea investiției:</w:t>
      </w:r>
    </w:p>
    <w:p w:rsidR="00ED664E" w:rsidRDefault="00ED664E" w:rsidP="00ED664E">
      <w:pPr>
        <w:jc w:val="both"/>
        <w:rPr>
          <w:bCs/>
          <w:lang w:val="ro-RO"/>
        </w:rPr>
      </w:pPr>
      <w:r>
        <w:rPr>
          <w:bCs/>
          <w:lang w:val="ro-RO"/>
        </w:rPr>
        <w:t xml:space="preserve"> 944,22 lei lei (791,78  lei + TVA 19%).</w:t>
      </w:r>
    </w:p>
    <w:p w:rsidR="00ED664E" w:rsidRDefault="00ED664E" w:rsidP="00ED664E">
      <w:pPr>
        <w:jc w:val="both"/>
        <w:rPr>
          <w:bCs/>
          <w:lang w:val="ro-RO"/>
        </w:rPr>
      </w:pPr>
    </w:p>
    <w:p w:rsidR="00ED664E" w:rsidRDefault="00ED664E" w:rsidP="00ED664E">
      <w:pPr>
        <w:jc w:val="both"/>
        <w:rPr>
          <w:bCs/>
          <w:lang w:val="ro-RO"/>
        </w:rPr>
      </w:pPr>
    </w:p>
    <w:p w:rsidR="00ED664E" w:rsidRDefault="00ED664E" w:rsidP="00ED664E">
      <w:pPr>
        <w:jc w:val="both"/>
        <w:rPr>
          <w:bCs/>
          <w:lang w:val="ro-RO"/>
        </w:rPr>
      </w:pPr>
      <w:r>
        <w:rPr>
          <w:bCs/>
          <w:lang w:val="ro-RO"/>
        </w:rPr>
        <w:t>-Pompă submersibilă ape uzate - 4 bucăți în zona comunei Dorolț, judetul Satu Mare, valoarea investiției : 26 879,72 lei (22 588,00 lei + TVA 19%).</w:t>
      </w:r>
    </w:p>
    <w:p w:rsidR="00ED664E" w:rsidRDefault="00ED664E" w:rsidP="00ED664E">
      <w:pPr>
        <w:jc w:val="both"/>
        <w:rPr>
          <w:bCs/>
          <w:lang w:val="ro-RO"/>
        </w:rPr>
      </w:pPr>
    </w:p>
    <w:p w:rsidR="00ED664E" w:rsidRDefault="00ED664E" w:rsidP="00ED664E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Valoarea totală a investitiei: 34 203,55 lei (TVA inclus).</w:t>
      </w:r>
    </w:p>
    <w:p w:rsidR="00ED664E" w:rsidRDefault="00ED664E" w:rsidP="00ED664E">
      <w:pPr>
        <w:pStyle w:val="ListParagraph"/>
        <w:suppressAutoHyphens w:val="0"/>
        <w:spacing w:after="0" w:line="276" w:lineRule="auto"/>
        <w:ind w:left="0"/>
        <w:rPr>
          <w:rFonts w:ascii="Times New Roman" w:eastAsia="MingLiU_HKSCS-ExtB" w:hAnsi="Times New Roman" w:cs="Times New Roman"/>
          <w:b/>
          <w:sz w:val="24"/>
          <w:szCs w:val="24"/>
          <w:lang w:val="ro-RO"/>
        </w:rPr>
      </w:pPr>
    </w:p>
    <w:p w:rsidR="00ED664E" w:rsidRDefault="00ED664E" w:rsidP="00ED664E">
      <w:pPr>
        <w:numPr>
          <w:ilvl w:val="0"/>
          <w:numId w:val="16"/>
        </w:numPr>
        <w:spacing w:line="256" w:lineRule="auto"/>
        <w:ind w:hanging="360"/>
        <w:rPr>
          <w:rFonts w:eastAsiaTheme="minorHAnsi"/>
          <w:lang w:bidi="en-US"/>
        </w:rPr>
      </w:pPr>
      <w:r>
        <w:rPr>
          <w:rFonts w:eastAsiaTheme="minorHAnsi"/>
          <w:b/>
          <w:bCs/>
        </w:rPr>
        <w:t>Art.2</w:t>
      </w:r>
      <w:r>
        <w:rPr>
          <w:rFonts w:eastAsiaTheme="minorHAnsi"/>
        </w:rPr>
        <w:t xml:space="preserve">. Cu </w:t>
      </w:r>
      <w:proofErr w:type="spellStart"/>
      <w:r>
        <w:rPr>
          <w:rFonts w:eastAsiaTheme="minorHAnsi"/>
        </w:rPr>
        <w:t>ducerea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îndeplinire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prezentei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hotărâri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încredinţează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Primarul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Dorolț</w:t>
      </w:r>
      <w:proofErr w:type="spellEnd"/>
      <w:r>
        <w:rPr>
          <w:rFonts w:eastAsiaTheme="minorHAnsi"/>
        </w:rPr>
        <w:t xml:space="preserve">, </w:t>
      </w:r>
      <w:proofErr w:type="spellStart"/>
      <w:proofErr w:type="gramStart"/>
      <w:r>
        <w:rPr>
          <w:rFonts w:eastAsiaTheme="minorHAnsi"/>
          <w:lang w:bidi="en-US"/>
        </w:rPr>
        <w:t>Compartimentului</w:t>
      </w:r>
      <w:proofErr w:type="spellEnd"/>
      <w:r>
        <w:rPr>
          <w:rFonts w:eastAsiaTheme="minorHAnsi"/>
          <w:lang w:bidi="en-US"/>
        </w:rPr>
        <w:t xml:space="preserve">  </w:t>
      </w:r>
      <w:proofErr w:type="spellStart"/>
      <w:r>
        <w:rPr>
          <w:rFonts w:eastAsiaTheme="minorHAnsi"/>
          <w:lang w:bidi="en-US"/>
        </w:rPr>
        <w:t>contabil</w:t>
      </w:r>
      <w:proofErr w:type="spellEnd"/>
      <w:proofErr w:type="gramEnd"/>
      <w:r>
        <w:rPr>
          <w:rFonts w:eastAsiaTheme="minorHAnsi"/>
          <w:lang w:bidi="en-US"/>
        </w:rPr>
        <w:t xml:space="preserve"> </w:t>
      </w:r>
      <w:r>
        <w:rPr>
          <w:rFonts w:eastAsiaTheme="minorHAnsi"/>
          <w:lang w:val="ro-RO"/>
        </w:rPr>
        <w:t xml:space="preserve">şi achiziţii publice și 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secretarul</w:t>
      </w:r>
      <w:proofErr w:type="spellEnd"/>
      <w:r>
        <w:rPr>
          <w:rFonts w:eastAsiaTheme="minorHAnsi"/>
        </w:rPr>
        <w:t xml:space="preserve"> general al </w:t>
      </w:r>
      <w:proofErr w:type="spellStart"/>
      <w:r>
        <w:rPr>
          <w:rFonts w:eastAsiaTheme="minorHAnsi"/>
        </w:rPr>
        <w:t>ccomunei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Dorolț</w:t>
      </w:r>
      <w:proofErr w:type="spellEnd"/>
      <w:r>
        <w:rPr>
          <w:rFonts w:eastAsiaTheme="minorHAnsi"/>
        </w:rPr>
        <w:t xml:space="preserve">. </w:t>
      </w:r>
    </w:p>
    <w:p w:rsidR="00ED664E" w:rsidRDefault="00ED664E" w:rsidP="00ED664E">
      <w:pPr>
        <w:widowControl w:val="0"/>
        <w:rPr>
          <w:rFonts w:eastAsia="Andale Sans UI"/>
          <w:lang w:val="ro-RO" w:bidi="en-US"/>
        </w:rPr>
      </w:pPr>
    </w:p>
    <w:p w:rsidR="00ED664E" w:rsidRDefault="00ED664E" w:rsidP="00ED664E">
      <w:pPr>
        <w:spacing w:line="256" w:lineRule="auto"/>
        <w:jc w:val="both"/>
        <w:rPr>
          <w:rFonts w:eastAsiaTheme="minorHAnsi"/>
        </w:rPr>
      </w:pPr>
      <w:r>
        <w:rPr>
          <w:rFonts w:eastAsiaTheme="minorHAnsi"/>
          <w:b/>
          <w:bCs/>
        </w:rPr>
        <w:t>Art.3</w:t>
      </w:r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Prezenta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hotărâre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comunică</w:t>
      </w:r>
      <w:proofErr w:type="spellEnd"/>
      <w:r>
        <w:rPr>
          <w:rFonts w:eastAsiaTheme="minorHAnsi"/>
        </w:rPr>
        <w:t xml:space="preserve"> cu:</w:t>
      </w:r>
    </w:p>
    <w:p w:rsidR="00ED664E" w:rsidRDefault="00ED664E" w:rsidP="00ED664E">
      <w:pPr>
        <w:numPr>
          <w:ilvl w:val="0"/>
          <w:numId w:val="16"/>
        </w:numPr>
        <w:spacing w:line="256" w:lineRule="auto"/>
        <w:ind w:hanging="360"/>
        <w:rPr>
          <w:rFonts w:eastAsiaTheme="minorHAnsi"/>
          <w:lang w:bidi="en-US"/>
        </w:rPr>
      </w:pPr>
      <w:proofErr w:type="spellStart"/>
      <w:r>
        <w:rPr>
          <w:rFonts w:eastAsiaTheme="minorHAnsi"/>
          <w:lang w:bidi="en-US"/>
        </w:rPr>
        <w:lastRenderedPageBreak/>
        <w:t>Instituţia</w:t>
      </w:r>
      <w:proofErr w:type="spellEnd"/>
      <w:r>
        <w:rPr>
          <w:rFonts w:eastAsiaTheme="minorHAnsi"/>
          <w:lang w:bidi="en-US"/>
        </w:rPr>
        <w:t xml:space="preserve"> </w:t>
      </w:r>
      <w:proofErr w:type="spellStart"/>
      <w:r>
        <w:rPr>
          <w:rFonts w:eastAsiaTheme="minorHAnsi"/>
          <w:lang w:bidi="en-US"/>
        </w:rPr>
        <w:t>Prefectului</w:t>
      </w:r>
      <w:proofErr w:type="spellEnd"/>
      <w:r>
        <w:rPr>
          <w:rFonts w:eastAsiaTheme="minorHAnsi"/>
          <w:lang w:bidi="en-US"/>
        </w:rPr>
        <w:t xml:space="preserve"> </w:t>
      </w:r>
      <w:proofErr w:type="spellStart"/>
      <w:r>
        <w:rPr>
          <w:rFonts w:eastAsiaTheme="minorHAnsi"/>
          <w:lang w:bidi="en-US"/>
        </w:rPr>
        <w:t>Judeţului</w:t>
      </w:r>
      <w:proofErr w:type="spellEnd"/>
      <w:r>
        <w:rPr>
          <w:rFonts w:eastAsiaTheme="minorHAnsi"/>
          <w:lang w:bidi="en-US"/>
        </w:rPr>
        <w:t xml:space="preserve"> </w:t>
      </w:r>
      <w:proofErr w:type="spellStart"/>
      <w:r>
        <w:rPr>
          <w:rFonts w:eastAsiaTheme="minorHAnsi"/>
          <w:lang w:bidi="en-US"/>
        </w:rPr>
        <w:t>Satu</w:t>
      </w:r>
      <w:proofErr w:type="spellEnd"/>
      <w:r>
        <w:rPr>
          <w:rFonts w:eastAsiaTheme="minorHAnsi"/>
          <w:lang w:bidi="en-US"/>
        </w:rPr>
        <w:t xml:space="preserve"> Mare.</w:t>
      </w:r>
    </w:p>
    <w:p w:rsidR="00ED664E" w:rsidRDefault="00ED664E" w:rsidP="00ED664E">
      <w:pPr>
        <w:numPr>
          <w:ilvl w:val="0"/>
          <w:numId w:val="16"/>
        </w:numPr>
        <w:spacing w:line="256" w:lineRule="auto"/>
        <w:ind w:hanging="360"/>
        <w:rPr>
          <w:rFonts w:eastAsiaTheme="minorHAnsi"/>
          <w:lang w:bidi="en-US"/>
        </w:rPr>
      </w:pPr>
      <w:proofErr w:type="spellStart"/>
      <w:r>
        <w:rPr>
          <w:rFonts w:eastAsiaTheme="minorHAnsi"/>
          <w:lang w:bidi="en-US"/>
        </w:rPr>
        <w:t>Primarul</w:t>
      </w:r>
      <w:proofErr w:type="spellEnd"/>
      <w:r>
        <w:rPr>
          <w:rFonts w:eastAsiaTheme="minorHAnsi"/>
          <w:lang w:bidi="en-US"/>
        </w:rPr>
        <w:t xml:space="preserve"> </w:t>
      </w:r>
      <w:proofErr w:type="spellStart"/>
      <w:r>
        <w:rPr>
          <w:rFonts w:eastAsiaTheme="minorHAnsi"/>
          <w:lang w:bidi="en-US"/>
        </w:rPr>
        <w:t>comunei</w:t>
      </w:r>
      <w:proofErr w:type="spellEnd"/>
      <w:r>
        <w:rPr>
          <w:rFonts w:eastAsiaTheme="minorHAnsi"/>
          <w:lang w:bidi="en-US"/>
        </w:rPr>
        <w:t xml:space="preserve"> </w:t>
      </w:r>
      <w:proofErr w:type="spellStart"/>
      <w:r>
        <w:rPr>
          <w:rFonts w:eastAsiaTheme="minorHAnsi"/>
          <w:lang w:bidi="en-US"/>
        </w:rPr>
        <w:t>Dorolţ</w:t>
      </w:r>
      <w:proofErr w:type="spellEnd"/>
      <w:r>
        <w:rPr>
          <w:rFonts w:eastAsiaTheme="minorHAnsi"/>
          <w:lang w:bidi="en-US"/>
        </w:rPr>
        <w:t>.</w:t>
      </w:r>
    </w:p>
    <w:p w:rsidR="00ED664E" w:rsidRDefault="00ED664E" w:rsidP="00ED664E">
      <w:pPr>
        <w:numPr>
          <w:ilvl w:val="0"/>
          <w:numId w:val="16"/>
        </w:numPr>
        <w:spacing w:line="256" w:lineRule="auto"/>
        <w:ind w:hanging="360"/>
        <w:rPr>
          <w:rFonts w:eastAsiaTheme="minorHAnsi"/>
          <w:lang w:bidi="en-US"/>
        </w:rPr>
      </w:pPr>
      <w:r>
        <w:rPr>
          <w:rFonts w:eastAsiaTheme="minorHAnsi"/>
        </w:rPr>
        <w:t xml:space="preserve">S.C. </w:t>
      </w:r>
      <w:proofErr w:type="spellStart"/>
      <w:r>
        <w:rPr>
          <w:rFonts w:eastAsiaTheme="minorHAnsi"/>
        </w:rPr>
        <w:t>Apaserv</w:t>
      </w:r>
      <w:proofErr w:type="spellEnd"/>
      <w:r>
        <w:rPr>
          <w:rFonts w:eastAsiaTheme="minorHAnsi"/>
        </w:rPr>
        <w:t xml:space="preserve"> SA </w:t>
      </w:r>
      <w:proofErr w:type="spellStart"/>
      <w:r>
        <w:rPr>
          <w:rFonts w:eastAsiaTheme="minorHAnsi"/>
        </w:rPr>
        <w:t>Satu</w:t>
      </w:r>
      <w:proofErr w:type="spellEnd"/>
      <w:r>
        <w:rPr>
          <w:rFonts w:eastAsiaTheme="minorHAnsi"/>
        </w:rPr>
        <w:t xml:space="preserve"> Mare,</w:t>
      </w:r>
    </w:p>
    <w:p w:rsidR="00ED664E" w:rsidRDefault="00ED664E" w:rsidP="00ED664E">
      <w:pPr>
        <w:numPr>
          <w:ilvl w:val="0"/>
          <w:numId w:val="16"/>
        </w:numPr>
        <w:spacing w:line="256" w:lineRule="auto"/>
        <w:ind w:hanging="360"/>
        <w:rPr>
          <w:rFonts w:eastAsiaTheme="minorHAnsi"/>
          <w:lang w:bidi="en-US"/>
        </w:rPr>
      </w:pPr>
      <w:proofErr w:type="spellStart"/>
      <w:proofErr w:type="gramStart"/>
      <w:r>
        <w:rPr>
          <w:rFonts w:eastAsiaTheme="minorHAnsi"/>
          <w:lang w:bidi="en-US"/>
        </w:rPr>
        <w:t>Compartimentului</w:t>
      </w:r>
      <w:proofErr w:type="spellEnd"/>
      <w:r>
        <w:rPr>
          <w:rFonts w:eastAsiaTheme="minorHAnsi"/>
          <w:lang w:bidi="en-US"/>
        </w:rPr>
        <w:t xml:space="preserve">  </w:t>
      </w:r>
      <w:proofErr w:type="spellStart"/>
      <w:r>
        <w:rPr>
          <w:rFonts w:eastAsiaTheme="minorHAnsi"/>
          <w:lang w:bidi="en-US"/>
        </w:rPr>
        <w:t>contabil</w:t>
      </w:r>
      <w:proofErr w:type="spellEnd"/>
      <w:proofErr w:type="gramEnd"/>
      <w:r>
        <w:rPr>
          <w:rFonts w:eastAsiaTheme="minorHAnsi"/>
          <w:lang w:bidi="en-US"/>
        </w:rPr>
        <w:t xml:space="preserve"> </w:t>
      </w:r>
      <w:r>
        <w:rPr>
          <w:rFonts w:eastAsiaTheme="minorHAnsi"/>
          <w:lang w:val="ro-RO"/>
        </w:rPr>
        <w:t>şi achiziţii publice.</w:t>
      </w:r>
    </w:p>
    <w:p w:rsidR="00ED664E" w:rsidRDefault="00ED664E" w:rsidP="00ED664E">
      <w:pPr>
        <w:numPr>
          <w:ilvl w:val="0"/>
          <w:numId w:val="16"/>
        </w:numPr>
        <w:spacing w:line="256" w:lineRule="auto"/>
        <w:ind w:hanging="360"/>
        <w:rPr>
          <w:rFonts w:eastAsiaTheme="minorHAnsi"/>
          <w:lang w:bidi="en-US"/>
        </w:rPr>
      </w:pPr>
    </w:p>
    <w:p w:rsidR="00ED664E" w:rsidRDefault="00ED664E" w:rsidP="00ED664E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Theme="minorHAnsi"/>
          <w:color w:val="000000"/>
          <w:lang w:val="hu-HU"/>
        </w:rPr>
        <w:t xml:space="preserve">  </w:t>
      </w:r>
      <w:r>
        <w:rPr>
          <w:lang w:val="hu-HU"/>
        </w:rPr>
        <w:t xml:space="preserve">  </w:t>
      </w:r>
      <w:proofErr w:type="spellStart"/>
      <w:r>
        <w:rPr>
          <w:rFonts w:eastAsia="MingLiU_HKSCS-ExtB"/>
          <w:b/>
          <w:bCs/>
          <w:kern w:val="3"/>
          <w:lang w:bidi="en-US"/>
        </w:rPr>
        <w:t>Dorolţ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la 23.10.2025</w:t>
      </w:r>
    </w:p>
    <w:p w:rsidR="00ED664E" w:rsidRDefault="00ED664E" w:rsidP="00ED664E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eastAsia="MingLiU_HKSCS-ExtB"/>
          <w:b/>
          <w:bCs/>
          <w:kern w:val="3"/>
          <w:lang w:bidi="en-US"/>
        </w:rPr>
      </w:pPr>
    </w:p>
    <w:p w:rsidR="00ED664E" w:rsidRDefault="00ED664E" w:rsidP="00ED664E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val="fr-FR" w:bidi="en-US"/>
        </w:rPr>
      </w:pPr>
    </w:p>
    <w:p w:rsidR="00ED664E" w:rsidRDefault="00ED664E" w:rsidP="00ED664E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val="fr-FR" w:bidi="en-US"/>
        </w:rPr>
        <w:t xml:space="preserve"> </w:t>
      </w:r>
      <w:r>
        <w:rPr>
          <w:rFonts w:eastAsia="MingLiU_HKSCS-ExtB"/>
          <w:b/>
          <w:bCs/>
          <w:kern w:val="3"/>
          <w:lang w:bidi="en-US"/>
        </w:rPr>
        <w:t xml:space="preserve">   PREŞEDINTE DE ŞEDINŢĂ</w:t>
      </w:r>
      <w:r>
        <w:rPr>
          <w:rFonts w:eastAsia="MingLiU_HKSCS-ExtB"/>
          <w:b/>
          <w:bCs/>
          <w:kern w:val="3"/>
          <w:lang w:bidi="en-US"/>
        </w:rPr>
        <w:tab/>
        <w:t xml:space="preserve">                         CONTRASEMNEAZĂ   </w:t>
      </w:r>
    </w:p>
    <w:p w:rsidR="00ED664E" w:rsidRDefault="00ED664E" w:rsidP="00ED664E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          </w:t>
      </w:r>
      <w:proofErr w:type="gramStart"/>
      <w:r>
        <w:rPr>
          <w:rFonts w:eastAsia="MingLiU_HKSCS-ExtB"/>
          <w:b/>
          <w:bCs/>
          <w:kern w:val="3"/>
          <w:lang w:bidi="en-US"/>
        </w:rPr>
        <w:t>GAL  LEHEL</w:t>
      </w:r>
      <w:proofErr w:type="gramEnd"/>
      <w:r>
        <w:rPr>
          <w:rFonts w:eastAsia="MingLiU_HKSCS-ExtB"/>
          <w:b/>
          <w:bCs/>
          <w:kern w:val="3"/>
          <w:lang w:bidi="en-US"/>
        </w:rPr>
        <w:t xml:space="preserve">                                       </w:t>
      </w:r>
      <w:proofErr w:type="spell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 – FĂRCAŞ  ANA</w:t>
      </w:r>
    </w:p>
    <w:p w:rsidR="00ED664E" w:rsidRDefault="00ED664E" w:rsidP="00ED664E">
      <w:pPr>
        <w:jc w:val="both"/>
      </w:pPr>
    </w:p>
    <w:p w:rsidR="00ED664E" w:rsidRDefault="00ED664E" w:rsidP="00ED664E">
      <w:pPr>
        <w:jc w:val="both"/>
        <w:rPr>
          <w:rFonts w:eastAsia="MingLiU_HKSCS-ExtB"/>
          <w:b/>
          <w:bCs/>
          <w:kern w:val="3"/>
          <w:lang w:val="ro-RO" w:bidi="en-US"/>
        </w:rPr>
      </w:pPr>
      <w:r>
        <w:rPr>
          <w:lang w:val="ro-RO"/>
        </w:rPr>
        <w:t xml:space="preserve">  </w:t>
      </w:r>
    </w:p>
    <w:p w:rsidR="00ED664E" w:rsidRDefault="00ED664E" w:rsidP="00ED664E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ED664E" w:rsidRDefault="00ED664E" w:rsidP="00ED664E">
      <w:pPr>
        <w:widowControl w:val="0"/>
        <w:suppressAutoHyphens/>
        <w:autoSpaceDN w:val="0"/>
        <w:textAlignment w:val="baseline"/>
        <w:rPr>
          <w:rFonts w:eastAsia="Calibri"/>
          <w:b/>
          <w:lang w:val="ro-RO"/>
        </w:rPr>
      </w:pPr>
      <w:r>
        <w:rPr>
          <w:rFonts w:eastAsiaTheme="minorHAnsi"/>
          <w:b/>
          <w:lang w:val="ro-RO"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adoptată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art. 139 </w:t>
      </w:r>
      <w:proofErr w:type="spellStart"/>
      <w:r>
        <w:rPr>
          <w:b/>
        </w:rPr>
        <w:t>alin</w:t>
      </w:r>
      <w:proofErr w:type="spellEnd"/>
      <w:proofErr w:type="gramStart"/>
      <w:r>
        <w:rPr>
          <w:b/>
        </w:rPr>
        <w:t>.(</w:t>
      </w:r>
      <w:proofErr w:type="gramEnd"/>
      <w:r>
        <w:rPr>
          <w:b/>
        </w:rPr>
        <w:t xml:space="preserve">3) lit d), respective art. 140 </w:t>
      </w:r>
      <w:proofErr w:type="gramStart"/>
      <w:r>
        <w:rPr>
          <w:b/>
        </w:rPr>
        <w:t>din  OUG</w:t>
      </w:r>
      <w:proofErr w:type="gramEnd"/>
      <w:r>
        <w:rPr>
          <w:b/>
        </w:rPr>
        <w:t xml:space="preserve"> -</w:t>
      </w:r>
      <w:r>
        <w:rPr>
          <w:b/>
          <w:lang w:val="ro-RO"/>
        </w:rPr>
        <w:t xml:space="preserve">57/2019  privind Codul administrativ. </w:t>
      </w:r>
    </w:p>
    <w:p w:rsidR="00ED664E" w:rsidRDefault="00ED664E" w:rsidP="00ED664E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ED664E" w:rsidTr="00ED664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rPr>
                <w:rFonts w:eastAsiaTheme="minorEastAsia"/>
                <w:b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ED664E" w:rsidTr="00ED664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ED664E" w:rsidTr="00ED664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0</w:t>
            </w:r>
          </w:p>
        </w:tc>
      </w:tr>
      <w:tr w:rsidR="00ED664E" w:rsidTr="00ED664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ED664E" w:rsidTr="00ED664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0</w:t>
            </w:r>
          </w:p>
        </w:tc>
      </w:tr>
      <w:tr w:rsidR="00ED664E" w:rsidTr="00ED664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4E" w:rsidRDefault="00ED664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0</w:t>
            </w:r>
          </w:p>
        </w:tc>
      </w:tr>
    </w:tbl>
    <w:p w:rsidR="00ED664E" w:rsidRDefault="00ED664E" w:rsidP="00ED664E">
      <w:pPr>
        <w:spacing w:line="256" w:lineRule="auto"/>
        <w:rPr>
          <w:rFonts w:eastAsia="MingLiU_HKSCS-ExtB"/>
          <w:b/>
          <w:kern w:val="3"/>
          <w:sz w:val="22"/>
          <w:szCs w:val="22"/>
          <w:lang w:bidi="en-US"/>
        </w:rPr>
      </w:pPr>
    </w:p>
    <w:p w:rsidR="00ED664E" w:rsidRDefault="00ED664E" w:rsidP="00ED664E">
      <w:pPr>
        <w:spacing w:line="256" w:lineRule="auto"/>
        <w:rPr>
          <w:rFonts w:eastAsia="MingLiU_HKSCS-ExtB"/>
          <w:b/>
          <w:kern w:val="3"/>
          <w:lang w:bidi="en-US"/>
        </w:rPr>
      </w:pPr>
    </w:p>
    <w:p w:rsidR="00ED664E" w:rsidRDefault="00ED664E" w:rsidP="00ED664E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hu-HU"/>
        </w:rPr>
      </w:pPr>
    </w:p>
    <w:p w:rsidR="00A66342" w:rsidRPr="00ED664E" w:rsidRDefault="00A66342" w:rsidP="00ED664E">
      <w:pPr>
        <w:rPr>
          <w:rFonts w:eastAsiaTheme="minorHAnsi"/>
        </w:rPr>
      </w:pPr>
      <w:bookmarkStart w:id="0" w:name="_GoBack"/>
      <w:bookmarkEnd w:id="0"/>
    </w:p>
    <w:sectPr w:rsidR="00A66342" w:rsidRPr="00ED664E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0D808F9"/>
    <w:multiLevelType w:val="hybridMultilevel"/>
    <w:tmpl w:val="DE223A28"/>
    <w:lvl w:ilvl="0" w:tplc="8C16A6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5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0E67AE"/>
    <w:rsid w:val="002E2F36"/>
    <w:rsid w:val="003644B2"/>
    <w:rsid w:val="0037794A"/>
    <w:rsid w:val="00444238"/>
    <w:rsid w:val="0047111C"/>
    <w:rsid w:val="00492112"/>
    <w:rsid w:val="00513067"/>
    <w:rsid w:val="00574518"/>
    <w:rsid w:val="005A250D"/>
    <w:rsid w:val="005B197E"/>
    <w:rsid w:val="0062382F"/>
    <w:rsid w:val="007541DD"/>
    <w:rsid w:val="007A1AF1"/>
    <w:rsid w:val="007A3E95"/>
    <w:rsid w:val="00843CA2"/>
    <w:rsid w:val="00865DF8"/>
    <w:rsid w:val="008B6A18"/>
    <w:rsid w:val="008D4BDA"/>
    <w:rsid w:val="008F29C4"/>
    <w:rsid w:val="009573D1"/>
    <w:rsid w:val="00A66342"/>
    <w:rsid w:val="00A8723D"/>
    <w:rsid w:val="00AC636F"/>
    <w:rsid w:val="00B018F2"/>
    <w:rsid w:val="00C47809"/>
    <w:rsid w:val="00D94652"/>
    <w:rsid w:val="00DF1039"/>
    <w:rsid w:val="00E15F72"/>
    <w:rsid w:val="00E163DE"/>
    <w:rsid w:val="00ED664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45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64E"/>
    <w:pPr>
      <w:suppressAutoHyphens/>
      <w:spacing w:after="160" w:line="254" w:lineRule="auto"/>
      <w:ind w:left="720"/>
      <w:contextualSpacing/>
    </w:pPr>
    <w:rPr>
      <w:rFonts w:ascii="Calibri" w:eastAsia="SimSu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3317</Characters>
  <Application>Microsoft Office Word</Application>
  <DocSecurity>0</DocSecurity>
  <Lines>27</Lines>
  <Paragraphs>7</Paragraphs>
  <ScaleCrop>false</ScaleCrop>
  <Company>Autonet Import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56</cp:revision>
  <dcterms:created xsi:type="dcterms:W3CDTF">2026-04-02T12:23:00Z</dcterms:created>
  <dcterms:modified xsi:type="dcterms:W3CDTF">2026-04-28T12:03:00Z</dcterms:modified>
</cp:coreProperties>
</file>