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518" w:rsidRDefault="00574518" w:rsidP="00574518">
      <w:pPr>
        <w:pStyle w:val="Standard"/>
        <w:rPr>
          <w:rFonts w:eastAsia="MingLiU_HKSCS-ExtB" w:cs="Times New Roman"/>
          <w:b/>
        </w:rPr>
      </w:pPr>
      <w:r>
        <w:rPr>
          <w:rFonts w:eastAsia="MingLiU_HKSCS-ExtB" w:cs="Times New Roman"/>
          <w:b/>
        </w:rPr>
        <w:t>R O M Â N I A</w:t>
      </w:r>
    </w:p>
    <w:p w:rsidR="00574518" w:rsidRDefault="00574518" w:rsidP="00574518">
      <w:pPr>
        <w:pStyle w:val="Standard"/>
        <w:rPr>
          <w:rFonts w:eastAsia="MingLiU_HKSCS-ExtB" w:cs="Times New Roman"/>
          <w:b/>
          <w:lang w:val="ro-RO"/>
        </w:rPr>
      </w:pPr>
      <w:r>
        <w:rPr>
          <w:rFonts w:eastAsia="MingLiU_HKSCS-ExtB" w:cs="Times New Roman"/>
          <w:b/>
          <w:lang w:val="ro-RO"/>
        </w:rPr>
        <w:t>JUDEŢUL SATU MARE</w:t>
      </w:r>
    </w:p>
    <w:p w:rsidR="00574518" w:rsidRDefault="00574518" w:rsidP="00574518">
      <w:pPr>
        <w:pStyle w:val="Standard"/>
        <w:rPr>
          <w:rFonts w:eastAsia="MingLiU_HKSCS-ExtB" w:cs="Times New Roman"/>
          <w:b/>
          <w:lang w:val="ro-RO"/>
        </w:rPr>
      </w:pPr>
      <w:r>
        <w:rPr>
          <w:rFonts w:eastAsia="MingLiU_HKSCS-ExtB" w:cs="Times New Roman"/>
          <w:b/>
          <w:lang w:val="ro-RO"/>
        </w:rPr>
        <w:t>CONSILIUL LOCAL DOROLŢ</w:t>
      </w:r>
    </w:p>
    <w:p w:rsidR="00574518" w:rsidRDefault="00574518" w:rsidP="00574518">
      <w:pPr>
        <w:pStyle w:val="Standard"/>
        <w:rPr>
          <w:rFonts w:eastAsia="MingLiU_HKSCS-ExtB" w:cs="Times New Roman"/>
          <w:b/>
          <w:lang w:val="ro-RO"/>
        </w:rPr>
      </w:pPr>
    </w:p>
    <w:p w:rsidR="00574518" w:rsidRDefault="00574518" w:rsidP="000E67AE">
      <w:pPr>
        <w:pStyle w:val="Heading2"/>
        <w:jc w:val="center"/>
        <w:rPr>
          <w:rFonts w:eastAsia="MingLiU_HKSCS-ExtB" w:cs="Times New Roman"/>
          <w:b/>
          <w:u w:val="single"/>
          <w:lang w:val="ro-RO"/>
        </w:rPr>
      </w:pPr>
      <w:bookmarkStart w:id="0" w:name="_GoBack"/>
      <w:bookmarkEnd w:id="0"/>
      <w:r>
        <w:rPr>
          <w:rFonts w:eastAsia="MingLiU_HKSCS-ExtB"/>
          <w:u w:val="single"/>
        </w:rPr>
        <w:t>H O T Ă R Â R E A    Nr. 70/2015</w:t>
      </w:r>
    </w:p>
    <w:p w:rsidR="00574518" w:rsidRDefault="00574518" w:rsidP="00574518">
      <w:pPr>
        <w:pStyle w:val="Standard"/>
        <w:spacing w:line="360" w:lineRule="auto"/>
        <w:jc w:val="center"/>
      </w:pPr>
      <w:r>
        <w:rPr>
          <w:rFonts w:eastAsia="MingLiU_HKSCS-ExtB" w:cs="Times New Roman"/>
          <w:b/>
          <w:lang w:val="ro-RO"/>
        </w:rPr>
        <w:t>cu privire la  aprobarea Amenajamentului pastoral al</w:t>
      </w:r>
    </w:p>
    <w:p w:rsidR="00574518" w:rsidRDefault="00574518" w:rsidP="00574518">
      <w:pPr>
        <w:pStyle w:val="Standard"/>
        <w:spacing w:line="276" w:lineRule="auto"/>
        <w:jc w:val="center"/>
        <w:rPr>
          <w:rFonts w:eastAsia="MingLiU_HKSCS-ExtB" w:cs="Times New Roman"/>
          <w:b/>
          <w:lang w:val="ro-RO"/>
        </w:rPr>
      </w:pPr>
      <w:r>
        <w:rPr>
          <w:rFonts w:eastAsia="MingLiU_HKSCS-ExtB" w:cs="Times New Roman"/>
          <w:b/>
          <w:lang w:val="ro-RO"/>
        </w:rPr>
        <w:t>comunei  Dorolt, judetul Satu Mare</w:t>
      </w:r>
    </w:p>
    <w:p w:rsidR="00574518" w:rsidRDefault="00574518" w:rsidP="00574518">
      <w:pPr>
        <w:pStyle w:val="Standard"/>
        <w:spacing w:line="276" w:lineRule="auto"/>
        <w:jc w:val="center"/>
        <w:rPr>
          <w:rFonts w:eastAsia="MingLiU_HKSCS-ExtB" w:cs="Times New Roman"/>
          <w:b/>
          <w:lang w:val="ro-RO"/>
        </w:rPr>
      </w:pPr>
    </w:p>
    <w:p w:rsidR="00574518" w:rsidRDefault="00574518" w:rsidP="00574518">
      <w:pPr>
        <w:pStyle w:val="Standard"/>
        <w:spacing w:line="276" w:lineRule="auto"/>
        <w:jc w:val="both"/>
        <w:rPr>
          <w:rFonts w:eastAsia="MingLiU_HKSCS-ExtB" w:cs="Times New Roman"/>
          <w:b/>
          <w:lang w:val="ro-RO"/>
        </w:rPr>
      </w:pPr>
      <w:r>
        <w:rPr>
          <w:rFonts w:eastAsia="MingLiU_HKSCS-ExtB" w:cs="Times New Roman"/>
          <w:b/>
          <w:lang w:val="ro-RO"/>
        </w:rPr>
        <w:t>Consiliul Local Dorolţ , întrunit în şedinţa ordinară la data de  18.09.2025 ;</w:t>
      </w:r>
    </w:p>
    <w:p w:rsidR="00574518" w:rsidRDefault="00574518" w:rsidP="00574518">
      <w:pPr>
        <w:pStyle w:val="Standard"/>
        <w:spacing w:line="276" w:lineRule="auto"/>
        <w:jc w:val="both"/>
      </w:pPr>
    </w:p>
    <w:p w:rsidR="00574518" w:rsidRDefault="00574518" w:rsidP="00574518">
      <w:pPr>
        <w:pStyle w:val="Standard"/>
        <w:spacing w:line="276" w:lineRule="auto"/>
        <w:jc w:val="both"/>
        <w:rPr>
          <w:rFonts w:eastAsia="MingLiU_HKSCS-ExtB" w:cs="Times New Roman"/>
          <w:lang w:val="ro-RO"/>
        </w:rPr>
      </w:pPr>
      <w:r>
        <w:rPr>
          <w:rFonts w:eastAsia="MingLiU_HKSCS-ExtB" w:cs="Times New Roman"/>
          <w:lang w:val="ro-RO"/>
        </w:rPr>
        <w:t xml:space="preserve">Având în vedere referatul de aprobare, raportul comisiei de specialitate a Consiliului Local   Dorolţ , din domeniul  : </w:t>
      </w:r>
      <w:r>
        <w:rPr>
          <w:rFonts w:cs="Times New Roman"/>
          <w:lang w:val="ro-RO"/>
        </w:rPr>
        <w:t xml:space="preserve">agricultură, amenajarea teritoriului şi urbanism, protecţie mediu şi turism, </w:t>
      </w:r>
      <w:proofErr w:type="spellStart"/>
      <w:r>
        <w:rPr>
          <w:rFonts w:cs="Times New Roman"/>
        </w:rPr>
        <w:t>precum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şi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raportul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compartimentului</w:t>
      </w:r>
      <w:proofErr w:type="spellEnd"/>
      <w:r>
        <w:rPr>
          <w:rFonts w:cs="Times New Roman"/>
        </w:rPr>
        <w:t xml:space="preserve"> de resort din </w:t>
      </w:r>
      <w:proofErr w:type="spellStart"/>
      <w:r>
        <w:rPr>
          <w:rFonts w:cs="Times New Roman"/>
        </w:rPr>
        <w:t>aparatul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propriu</w:t>
      </w:r>
      <w:proofErr w:type="spellEnd"/>
      <w:r>
        <w:rPr>
          <w:rFonts w:cs="Times New Roman"/>
        </w:rPr>
        <w:t xml:space="preserve">  al </w:t>
      </w:r>
      <w:proofErr w:type="spellStart"/>
      <w:r>
        <w:rPr>
          <w:rFonts w:cs="Times New Roman"/>
        </w:rPr>
        <w:t>Primăriei</w:t>
      </w:r>
      <w:proofErr w:type="spellEnd"/>
      <w:r>
        <w:rPr>
          <w:rFonts w:cs="Times New Roman"/>
          <w:lang w:val="ro-RO"/>
        </w:rPr>
        <w:t xml:space="preserve"> Dorolţ, judeţul Satu Mare ,</w:t>
      </w:r>
      <w:r>
        <w:rPr>
          <w:rFonts w:cs="Times New Roman"/>
        </w:rPr>
        <w:t xml:space="preserve">  </w:t>
      </w:r>
      <w:r>
        <w:rPr>
          <w:rFonts w:eastAsia="MingLiU_HKSCS-ExtB" w:cs="Times New Roman"/>
          <w:lang w:val="ro-RO"/>
        </w:rPr>
        <w:t>prin care se propune aprobarea  Amenajamentului pastoral al comunei  Dorolt, judetul Satu Mare.</w:t>
      </w:r>
    </w:p>
    <w:p w:rsidR="00574518" w:rsidRDefault="00574518" w:rsidP="00574518">
      <w:pPr>
        <w:pStyle w:val="Standard"/>
        <w:spacing w:line="276" w:lineRule="auto"/>
        <w:jc w:val="both"/>
        <w:rPr>
          <w:rFonts w:eastAsia="MingLiU_HKSCS-ExtB" w:cs="Times New Roman"/>
          <w:lang w:val="ro-RO"/>
        </w:rPr>
      </w:pPr>
      <w:r>
        <w:rPr>
          <w:rFonts w:eastAsia="MingLiU_HKSCS-ExtB" w:cs="Times New Roman"/>
          <w:lang w:val="ro-RO"/>
        </w:rPr>
        <w:t>-HCL nr.52/28.08.2015 cu privire la  aprobarea Amenajamentului pastoral al comunei  Dorolt, judetul Satu Mare.</w:t>
      </w:r>
    </w:p>
    <w:p w:rsidR="00574518" w:rsidRDefault="00574518" w:rsidP="00574518">
      <w:pPr>
        <w:pStyle w:val="Standard"/>
        <w:spacing w:line="276" w:lineRule="auto"/>
        <w:jc w:val="both"/>
        <w:rPr>
          <w:rFonts w:eastAsia="MingLiU_HKSCS-ExtB" w:cs="Times New Roman"/>
          <w:lang w:val="ro-RO"/>
        </w:rPr>
      </w:pPr>
      <w:r>
        <w:rPr>
          <w:rFonts w:eastAsia="MingLiU_HKSCS-ExtB" w:cs="Times New Roman"/>
          <w:lang w:val="ro-RO"/>
        </w:rPr>
        <w:t xml:space="preserve">-Documentația  ”Amenajament pastoral,, intocmită  </w:t>
      </w:r>
      <w:r>
        <w:rPr>
          <w:lang w:val="ro-RO"/>
        </w:rPr>
        <w:t>și avizată conform procedurilor legale d</w:t>
      </w:r>
      <w:r>
        <w:rPr>
          <w:rFonts w:eastAsia="MingLiU_HKSCS-ExtB" w:cs="Times New Roman"/>
          <w:lang w:val="ro-RO"/>
        </w:rPr>
        <w:t>e căttre SC SILPAN SRL. Șimleu Silvaniei, jud. Sălaj.</w:t>
      </w:r>
    </w:p>
    <w:p w:rsidR="00574518" w:rsidRDefault="00574518" w:rsidP="0057451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</w:rPr>
      </w:pPr>
      <w:r>
        <w:rPr>
          <w:iCs/>
          <w:color w:val="000000" w:themeColor="text1"/>
        </w:rPr>
        <w:t>-</w:t>
      </w:r>
      <w:hyperlink r:id="rId5" w:history="1">
        <w:r>
          <w:rPr>
            <w:rStyle w:val="Hyperlink"/>
            <w:iCs/>
            <w:color w:val="000000" w:themeColor="text1"/>
          </w:rPr>
          <w:t>H.G. nr. 214/2017</w:t>
        </w:r>
      </w:hyperlink>
      <w:r>
        <w:rPr>
          <w:iCs/>
          <w:color w:val="000000" w:themeColor="text1"/>
        </w:rPr>
        <w:t xml:space="preserve">, </w:t>
      </w:r>
      <w:proofErr w:type="spellStart"/>
      <w:r>
        <w:rPr>
          <w:rFonts w:eastAsiaTheme="minorHAnsi"/>
        </w:rPr>
        <w:t>pentru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aprobarea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procedurii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privind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asigurarea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fondurilor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necesare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pentru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realizarea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amenajamentelor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pastorale</w:t>
      </w:r>
      <w:proofErr w:type="spellEnd"/>
      <w:r>
        <w:rPr>
          <w:rFonts w:eastAsiaTheme="minorHAnsi"/>
        </w:rPr>
        <w:t xml:space="preserve"> ale </w:t>
      </w:r>
      <w:proofErr w:type="spellStart"/>
      <w:r>
        <w:rPr>
          <w:rFonts w:eastAsiaTheme="minorHAnsi"/>
        </w:rPr>
        <w:t>suprafeţelor</w:t>
      </w:r>
      <w:proofErr w:type="spellEnd"/>
      <w:r>
        <w:rPr>
          <w:rFonts w:eastAsiaTheme="minorHAnsi"/>
        </w:rPr>
        <w:t xml:space="preserve"> de </w:t>
      </w:r>
      <w:proofErr w:type="spellStart"/>
      <w:r>
        <w:rPr>
          <w:rFonts w:eastAsiaTheme="minorHAnsi"/>
        </w:rPr>
        <w:t>pajişti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permanente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precum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şi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pentru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modificarea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şi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completarea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  <w:color w:val="008000"/>
          <w:u w:val="single"/>
        </w:rPr>
        <w:t>Normelor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metodologice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pentru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aplicarea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prevederilor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  <w:color w:val="008000"/>
          <w:u w:val="single"/>
        </w:rPr>
        <w:t>Ordonanţei</w:t>
      </w:r>
      <w:proofErr w:type="spellEnd"/>
      <w:r>
        <w:rPr>
          <w:rFonts w:eastAsiaTheme="minorHAnsi"/>
          <w:color w:val="008000"/>
          <w:u w:val="single"/>
        </w:rPr>
        <w:t xml:space="preserve"> de </w:t>
      </w:r>
      <w:proofErr w:type="spellStart"/>
      <w:r>
        <w:rPr>
          <w:rFonts w:eastAsiaTheme="minorHAnsi"/>
          <w:color w:val="008000"/>
          <w:u w:val="single"/>
        </w:rPr>
        <w:t>urgenţă</w:t>
      </w:r>
      <w:proofErr w:type="spellEnd"/>
      <w:r>
        <w:rPr>
          <w:rFonts w:eastAsiaTheme="minorHAnsi"/>
          <w:color w:val="008000"/>
          <w:u w:val="single"/>
        </w:rPr>
        <w:t xml:space="preserve"> a </w:t>
      </w:r>
      <w:proofErr w:type="spellStart"/>
      <w:r>
        <w:rPr>
          <w:rFonts w:eastAsiaTheme="minorHAnsi"/>
          <w:color w:val="008000"/>
          <w:u w:val="single"/>
        </w:rPr>
        <w:t>Guvernului</w:t>
      </w:r>
      <w:proofErr w:type="spellEnd"/>
      <w:r>
        <w:rPr>
          <w:rFonts w:eastAsiaTheme="minorHAnsi"/>
          <w:color w:val="008000"/>
          <w:u w:val="single"/>
        </w:rPr>
        <w:t xml:space="preserve"> nr. 34/2013</w:t>
      </w:r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privind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organizarea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administrarea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şi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exploatarea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pajiştilor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permanente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şi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pentru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modificarea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şi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completarea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  <w:color w:val="008000"/>
          <w:u w:val="single"/>
        </w:rPr>
        <w:t>Legii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fondului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funciar</w:t>
      </w:r>
      <w:proofErr w:type="spellEnd"/>
      <w:r>
        <w:rPr>
          <w:rFonts w:eastAsiaTheme="minorHAnsi"/>
        </w:rPr>
        <w:t xml:space="preserve"> nr. 18/1991, </w:t>
      </w:r>
      <w:proofErr w:type="spellStart"/>
      <w:r>
        <w:rPr>
          <w:rFonts w:eastAsiaTheme="minorHAnsi"/>
        </w:rPr>
        <w:t>aprobate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</w:rPr>
        <w:t>prin</w:t>
      </w:r>
      <w:proofErr w:type="spellEnd"/>
      <w:r>
        <w:rPr>
          <w:rFonts w:eastAsiaTheme="minorHAnsi"/>
        </w:rPr>
        <w:t xml:space="preserve"> </w:t>
      </w:r>
      <w:proofErr w:type="spellStart"/>
      <w:r>
        <w:rPr>
          <w:rFonts w:eastAsiaTheme="minorHAnsi"/>
          <w:color w:val="008000"/>
          <w:u w:val="single"/>
        </w:rPr>
        <w:t>Hotărârea</w:t>
      </w:r>
      <w:proofErr w:type="spellEnd"/>
      <w:r>
        <w:rPr>
          <w:rFonts w:eastAsiaTheme="minorHAnsi"/>
          <w:color w:val="008000"/>
          <w:u w:val="single"/>
        </w:rPr>
        <w:t xml:space="preserve"> </w:t>
      </w:r>
      <w:proofErr w:type="spellStart"/>
      <w:r>
        <w:rPr>
          <w:rFonts w:eastAsiaTheme="minorHAnsi"/>
          <w:color w:val="008000"/>
          <w:u w:val="single"/>
        </w:rPr>
        <w:t>Guvernului</w:t>
      </w:r>
      <w:proofErr w:type="spellEnd"/>
      <w:r>
        <w:rPr>
          <w:rFonts w:eastAsiaTheme="minorHAnsi"/>
          <w:color w:val="008000"/>
          <w:u w:val="single"/>
        </w:rPr>
        <w:t xml:space="preserve"> nr. 1.064/2013.</w:t>
      </w:r>
    </w:p>
    <w:p w:rsidR="00574518" w:rsidRDefault="00574518" w:rsidP="00574518">
      <w:pPr>
        <w:spacing w:line="360" w:lineRule="auto"/>
        <w:jc w:val="both"/>
      </w:pPr>
      <w:r>
        <w:rPr>
          <w:lang w:val="ro-RO"/>
        </w:rPr>
        <w:t xml:space="preserve">-art 6 alin.(1) și alin.(2)  din OUG 34/2013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, </w:t>
      </w:r>
      <w:proofErr w:type="spellStart"/>
      <w:r>
        <w:t>administrarea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exploatarea</w:t>
      </w:r>
      <w:proofErr w:type="spellEnd"/>
      <w:r>
        <w:t xml:space="preserve"> </w:t>
      </w:r>
      <w:proofErr w:type="spellStart"/>
      <w:r>
        <w:t>pajiştilor</w:t>
      </w:r>
      <w:proofErr w:type="spellEnd"/>
      <w:r>
        <w:t xml:space="preserve"> </w:t>
      </w:r>
      <w:proofErr w:type="spellStart"/>
      <w:r>
        <w:t>permanente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hyperlink r:id="rId6" w:history="1">
        <w:proofErr w:type="spellStart"/>
        <w:r>
          <w:rPr>
            <w:rStyle w:val="Hyperlink"/>
          </w:rPr>
          <w:t>Legii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fondului</w:t>
        </w:r>
        <w:proofErr w:type="spellEnd"/>
        <w:r>
          <w:rPr>
            <w:rStyle w:val="Hyperlink"/>
          </w:rPr>
          <w:t xml:space="preserve"> </w:t>
        </w:r>
        <w:proofErr w:type="spellStart"/>
        <w:r>
          <w:rPr>
            <w:rStyle w:val="Hyperlink"/>
          </w:rPr>
          <w:t>funciar</w:t>
        </w:r>
        <w:proofErr w:type="spellEnd"/>
        <w:r>
          <w:rPr>
            <w:rStyle w:val="Hyperlink"/>
          </w:rPr>
          <w:t xml:space="preserve"> nr. 18/1991</w:t>
        </w:r>
      </w:hyperlink>
      <w:r>
        <w:rPr>
          <w:color w:val="0000FF"/>
          <w:u w:val="single"/>
        </w:rPr>
        <w:t>.</w:t>
      </w:r>
    </w:p>
    <w:p w:rsidR="00574518" w:rsidRDefault="00574518" w:rsidP="00574518">
      <w:pPr>
        <w:spacing w:line="360" w:lineRule="auto"/>
        <w:jc w:val="both"/>
        <w:rPr>
          <w:lang w:val="ro-RO"/>
        </w:rPr>
      </w:pPr>
      <w:r>
        <w:rPr>
          <w:lang w:val="ro-RO"/>
        </w:rPr>
        <w:t xml:space="preserve">Art 8 al 9 din HG 1064/2013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metodologice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hyperlink r:id="rId7" w:history="1">
        <w:proofErr w:type="spellStart"/>
        <w:r>
          <w:rPr>
            <w:rStyle w:val="Hyperlink"/>
            <w:rFonts w:eastAsia="Arial"/>
          </w:rPr>
          <w:t>Ordonanţei</w:t>
        </w:r>
        <w:proofErr w:type="spellEnd"/>
        <w:r>
          <w:rPr>
            <w:rStyle w:val="Hyperlink"/>
            <w:rFonts w:eastAsia="Arial"/>
          </w:rPr>
          <w:t xml:space="preserve"> de </w:t>
        </w:r>
        <w:proofErr w:type="spellStart"/>
        <w:r>
          <w:rPr>
            <w:rStyle w:val="Hyperlink"/>
            <w:rFonts w:eastAsia="Arial"/>
          </w:rPr>
          <w:t>urgenţă</w:t>
        </w:r>
        <w:proofErr w:type="spellEnd"/>
        <w:r>
          <w:rPr>
            <w:rStyle w:val="Hyperlink"/>
            <w:rFonts w:eastAsia="Arial"/>
          </w:rPr>
          <w:t xml:space="preserve"> a </w:t>
        </w:r>
        <w:proofErr w:type="spellStart"/>
        <w:r>
          <w:rPr>
            <w:rStyle w:val="Hyperlink"/>
            <w:rFonts w:eastAsia="Arial"/>
          </w:rPr>
          <w:t>Guvernului</w:t>
        </w:r>
        <w:proofErr w:type="spellEnd"/>
        <w:r>
          <w:rPr>
            <w:rStyle w:val="Hyperlink"/>
            <w:rFonts w:eastAsia="Arial"/>
          </w:rPr>
          <w:t xml:space="preserve"> nr. 34/2013</w:t>
        </w:r>
      </w:hyperlink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, </w:t>
      </w:r>
      <w:proofErr w:type="spellStart"/>
      <w:r>
        <w:t>administrarea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exploatarea</w:t>
      </w:r>
      <w:proofErr w:type="spellEnd"/>
      <w:r>
        <w:t xml:space="preserve"> </w:t>
      </w:r>
      <w:proofErr w:type="spellStart"/>
      <w:r>
        <w:t>pajiştilor</w:t>
      </w:r>
      <w:proofErr w:type="spellEnd"/>
      <w:r>
        <w:t xml:space="preserve"> </w:t>
      </w:r>
      <w:proofErr w:type="spellStart"/>
      <w:r>
        <w:t>permanente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modificarea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</w:t>
      </w:r>
      <w:hyperlink r:id="rId8" w:history="1">
        <w:proofErr w:type="spellStart"/>
        <w:r>
          <w:rPr>
            <w:rStyle w:val="Hyperlink"/>
            <w:rFonts w:eastAsia="Arial"/>
          </w:rPr>
          <w:t>Legii</w:t>
        </w:r>
        <w:proofErr w:type="spellEnd"/>
        <w:r>
          <w:rPr>
            <w:rStyle w:val="Hyperlink"/>
            <w:rFonts w:eastAsia="Arial"/>
          </w:rPr>
          <w:t xml:space="preserve"> </w:t>
        </w:r>
        <w:proofErr w:type="spellStart"/>
        <w:r>
          <w:rPr>
            <w:rStyle w:val="Hyperlink"/>
            <w:rFonts w:eastAsia="Arial"/>
          </w:rPr>
          <w:t>fondului</w:t>
        </w:r>
        <w:proofErr w:type="spellEnd"/>
        <w:r>
          <w:rPr>
            <w:rStyle w:val="Hyperlink"/>
            <w:rFonts w:eastAsia="Arial"/>
          </w:rPr>
          <w:t xml:space="preserve"> </w:t>
        </w:r>
        <w:proofErr w:type="spellStart"/>
        <w:r>
          <w:rPr>
            <w:rStyle w:val="Hyperlink"/>
            <w:rFonts w:eastAsia="Arial"/>
          </w:rPr>
          <w:t>funciar</w:t>
        </w:r>
        <w:proofErr w:type="spellEnd"/>
        <w:r>
          <w:rPr>
            <w:rStyle w:val="Hyperlink"/>
            <w:rFonts w:eastAsia="Arial"/>
          </w:rPr>
          <w:t xml:space="preserve"> nr. 18/1991</w:t>
        </w:r>
      </w:hyperlink>
    </w:p>
    <w:p w:rsidR="00574518" w:rsidRDefault="00574518" w:rsidP="00574518">
      <w:pPr>
        <w:spacing w:line="360" w:lineRule="auto"/>
        <w:jc w:val="both"/>
        <w:rPr>
          <w:lang w:val="ro-RO"/>
        </w:rPr>
      </w:pPr>
      <w:r>
        <w:rPr>
          <w:lang w:val="ro-RO"/>
        </w:rPr>
        <w:t>Art 129 al 6 lit c al 7 lit i dinOUG 57/2019 Codul administrativ .</w:t>
      </w:r>
    </w:p>
    <w:p w:rsidR="00574518" w:rsidRDefault="00574518" w:rsidP="00574518">
      <w:pPr>
        <w:spacing w:line="360" w:lineRule="auto"/>
        <w:rPr>
          <w:lang w:val="ro-RO"/>
        </w:rPr>
      </w:pPr>
      <w:r>
        <w:rPr>
          <w:lang w:val="ro-RO"/>
        </w:rPr>
        <w:t>În temeiul art 139 al 3 lit e , art 196 al 1 lit a din OUG 57/2019 Codul adminstrativ.</w:t>
      </w:r>
    </w:p>
    <w:p w:rsidR="00574518" w:rsidRDefault="00574518" w:rsidP="00574518">
      <w:pPr>
        <w:spacing w:line="360" w:lineRule="auto"/>
        <w:jc w:val="center"/>
        <w:rPr>
          <w:b/>
          <w:lang w:val="ro-RO"/>
        </w:rPr>
      </w:pPr>
      <w:r>
        <w:rPr>
          <w:b/>
          <w:lang w:val="ro-RO"/>
        </w:rPr>
        <w:t>HOTĂREȘTE</w:t>
      </w:r>
    </w:p>
    <w:p w:rsidR="00574518" w:rsidRDefault="00574518" w:rsidP="00574518">
      <w:pPr>
        <w:pStyle w:val="Standard"/>
        <w:spacing w:line="360" w:lineRule="auto"/>
        <w:jc w:val="both"/>
        <w:rPr>
          <w:rFonts w:eastAsia="MingLiU_HKSCS-ExtB" w:cs="Times New Roman"/>
          <w:lang w:val="ro-RO"/>
        </w:rPr>
      </w:pPr>
      <w:r>
        <w:rPr>
          <w:b/>
          <w:lang w:val="ro-RO"/>
        </w:rPr>
        <w:t>Art.1</w:t>
      </w:r>
      <w:r>
        <w:rPr>
          <w:lang w:val="ro-RO"/>
        </w:rPr>
        <w:t xml:space="preserve"> (1) </w:t>
      </w:r>
      <w:r>
        <w:rPr>
          <w:rFonts w:eastAsia="MingLiU_HKSCS-ExtB" w:cs="Times New Roman"/>
          <w:lang w:val="ro-RO"/>
        </w:rPr>
        <w:t xml:space="preserve">Consiliul Local Dorolţ aprobă documentația Amenajamentului pastoral </w:t>
      </w:r>
      <w:r>
        <w:rPr>
          <w:lang w:val="ro-RO"/>
        </w:rPr>
        <w:t xml:space="preserve">pentru pajiștile din comuna Dorolț, </w:t>
      </w:r>
      <w:r>
        <w:rPr>
          <w:rFonts w:eastAsia="MingLiU_HKSCS-ExtB" w:cs="Times New Roman"/>
          <w:lang w:val="ro-RO"/>
        </w:rPr>
        <w:t xml:space="preserve"> judetul Stu Mare intocmită </w:t>
      </w:r>
      <w:r>
        <w:rPr>
          <w:lang w:val="ro-RO"/>
        </w:rPr>
        <w:t>și avizată conform procedurilor legale d</w:t>
      </w:r>
      <w:r>
        <w:rPr>
          <w:rFonts w:eastAsia="MingLiU_HKSCS-ExtB" w:cs="Times New Roman"/>
          <w:lang w:val="ro-RO"/>
        </w:rPr>
        <w:t>e căttre SC SILPAN SRL. Șimleu Silvaniei, jud. Sălaj.</w:t>
      </w:r>
    </w:p>
    <w:p w:rsidR="00574518" w:rsidRDefault="00574518" w:rsidP="00574518">
      <w:pPr>
        <w:spacing w:line="360" w:lineRule="auto"/>
        <w:jc w:val="both"/>
        <w:rPr>
          <w:lang w:val="ro-RO"/>
        </w:rPr>
      </w:pPr>
      <w:r>
        <w:rPr>
          <w:lang w:val="ro-RO"/>
        </w:rPr>
        <w:t>(2) Acesta este prevăzut în anexa care face parte integrantă a prezentei.</w:t>
      </w:r>
    </w:p>
    <w:p w:rsidR="00574518" w:rsidRDefault="00574518" w:rsidP="00574518">
      <w:pPr>
        <w:pStyle w:val="Standard"/>
        <w:spacing w:line="360" w:lineRule="auto"/>
        <w:jc w:val="both"/>
        <w:rPr>
          <w:lang w:val="ro-RO"/>
        </w:rPr>
      </w:pPr>
      <w:r>
        <w:rPr>
          <w:b/>
          <w:lang w:val="ro-RO"/>
        </w:rPr>
        <w:t>Art.2</w:t>
      </w:r>
      <w:r>
        <w:rPr>
          <w:lang w:val="ro-RO"/>
        </w:rPr>
        <w:t>.</w:t>
      </w:r>
      <w:r>
        <w:rPr>
          <w:rFonts w:eastAsia="MingLiU_HKSCS-ExtB" w:cs="Times New Roman"/>
          <w:lang w:val="ro-RO"/>
        </w:rPr>
        <w:t>Documentația Amenajament pastoral prevăzut la art.1 al prezentei hotărâri este valabilă pe o perioadă 10 ani de la data aprobării.</w:t>
      </w:r>
    </w:p>
    <w:p w:rsidR="00574518" w:rsidRDefault="00574518" w:rsidP="00574518">
      <w:pPr>
        <w:pStyle w:val="Standard"/>
        <w:spacing w:line="360" w:lineRule="auto"/>
        <w:jc w:val="both"/>
        <w:rPr>
          <w:rFonts w:eastAsia="MingLiU_HKSCS-ExtB" w:cs="Times New Roman"/>
          <w:lang w:val="ro-RO"/>
        </w:rPr>
      </w:pPr>
      <w:r>
        <w:rPr>
          <w:b/>
          <w:lang w:val="ro-RO"/>
        </w:rPr>
        <w:t>Art.3.</w:t>
      </w:r>
      <w:r>
        <w:rPr>
          <w:lang w:val="ro-RO"/>
        </w:rPr>
        <w:t xml:space="preserve"> </w:t>
      </w:r>
      <w:r>
        <w:rPr>
          <w:rFonts w:eastAsia="MingLiU_HKSCS-ExtB" w:cs="Times New Roman"/>
          <w:lang w:val="ro-RO"/>
        </w:rPr>
        <w:t>Cu ducerea la îndeplinire a prezentei se încredinţează Primarul comunei Dorolţ şi viceprimarul  comunei Dorolț, județul Satu Mare.</w:t>
      </w:r>
    </w:p>
    <w:p w:rsidR="00574518" w:rsidRDefault="00574518" w:rsidP="00574518">
      <w:pPr>
        <w:spacing w:line="360" w:lineRule="auto"/>
        <w:jc w:val="both"/>
        <w:rPr>
          <w:lang w:val="ro-RO"/>
        </w:rPr>
      </w:pPr>
      <w:r>
        <w:rPr>
          <w:rFonts w:eastAsia="MingLiU_HKSCS-ExtB"/>
          <w:lang w:val="ro-RO"/>
        </w:rPr>
        <w:t xml:space="preserve"> </w:t>
      </w:r>
      <w:r>
        <w:rPr>
          <w:b/>
          <w:lang w:val="ro-RO"/>
        </w:rPr>
        <w:t>Art.4.</w:t>
      </w:r>
      <w:r>
        <w:rPr>
          <w:lang w:val="ro-RO"/>
        </w:rPr>
        <w:t xml:space="preserve"> Prezenta  poate fi contestată în condițiile legii 554/2004 la Tribunalul Satu Mare  – secția contencios administrativ și fiscal.</w:t>
      </w:r>
    </w:p>
    <w:p w:rsidR="00574518" w:rsidRDefault="00574518" w:rsidP="00574518">
      <w:pPr>
        <w:spacing w:line="360" w:lineRule="auto"/>
        <w:jc w:val="both"/>
        <w:rPr>
          <w:lang w:val="ro-RO"/>
        </w:rPr>
      </w:pPr>
      <w:r>
        <w:rPr>
          <w:b/>
          <w:lang w:val="ro-RO"/>
        </w:rPr>
        <w:lastRenderedPageBreak/>
        <w:t>Art.5.</w:t>
      </w:r>
      <w:r>
        <w:rPr>
          <w:lang w:val="ro-RO"/>
        </w:rPr>
        <w:t xml:space="preserve"> Prezenta se comunică :</w:t>
      </w:r>
    </w:p>
    <w:p w:rsidR="00574518" w:rsidRDefault="00574518" w:rsidP="00574518">
      <w:pPr>
        <w:spacing w:line="360" w:lineRule="auto"/>
        <w:jc w:val="both"/>
        <w:rPr>
          <w:lang w:val="ro-RO"/>
        </w:rPr>
      </w:pPr>
      <w:r>
        <w:rPr>
          <w:lang w:val="ro-RO"/>
        </w:rPr>
        <w:t xml:space="preserve"> – Instituției Prefectului județul Satu Mare,</w:t>
      </w:r>
    </w:p>
    <w:p w:rsidR="00574518" w:rsidRDefault="00574518" w:rsidP="00574518">
      <w:pPr>
        <w:spacing w:line="360" w:lineRule="auto"/>
        <w:jc w:val="both"/>
        <w:rPr>
          <w:lang w:val="ro-RO"/>
        </w:rPr>
      </w:pPr>
      <w:r>
        <w:rPr>
          <w:lang w:val="ro-RO"/>
        </w:rPr>
        <w:t>- Compartimentului Registru Agricol,</w:t>
      </w:r>
    </w:p>
    <w:p w:rsidR="00574518" w:rsidRDefault="00574518" w:rsidP="00574518">
      <w:pPr>
        <w:pStyle w:val="Standard"/>
        <w:spacing w:line="360" w:lineRule="auto"/>
        <w:jc w:val="both"/>
        <w:rPr>
          <w:rFonts w:eastAsia="MingLiU_HKSCS-ExtB" w:cs="Times New Roman"/>
          <w:lang w:val="ro-RO"/>
        </w:rPr>
      </w:pPr>
      <w:r>
        <w:rPr>
          <w:rFonts w:eastAsia="MingLiU_HKSCS-ExtB" w:cs="Times New Roman"/>
          <w:lang w:val="ro-RO"/>
        </w:rPr>
        <w:t>-Asociației Crescătorilor de Animale Dorolț, și se aduce la cunoștință publică prin publicarea acesteia pe pagina de internet .www.primariadorolt.ro.</w:t>
      </w:r>
    </w:p>
    <w:p w:rsidR="00574518" w:rsidRDefault="00574518" w:rsidP="00574518">
      <w:pPr>
        <w:pStyle w:val="Standard"/>
        <w:spacing w:line="360" w:lineRule="auto"/>
        <w:jc w:val="both"/>
        <w:rPr>
          <w:rFonts w:eastAsia="MingLiU_HKSCS-ExtB" w:cs="Times New Roman"/>
          <w:lang w:val="ro-RO"/>
        </w:rPr>
      </w:pPr>
    </w:p>
    <w:p w:rsidR="00574518" w:rsidRDefault="00574518" w:rsidP="00574518">
      <w:pPr>
        <w:pStyle w:val="Standard"/>
        <w:spacing w:line="360" w:lineRule="auto"/>
        <w:jc w:val="both"/>
        <w:rPr>
          <w:rFonts w:eastAsia="MingLiU_HKSCS-ExtB" w:cs="Times New Roman"/>
          <w:lang w:val="ro-RO"/>
        </w:rPr>
      </w:pPr>
    </w:p>
    <w:p w:rsidR="00574518" w:rsidRDefault="00574518" w:rsidP="00574518">
      <w:pPr>
        <w:widowControl w:val="0"/>
        <w:suppressAutoHyphens/>
        <w:autoSpaceDN w:val="0"/>
        <w:spacing w:line="360" w:lineRule="auto"/>
        <w:jc w:val="center"/>
        <w:rPr>
          <w:rFonts w:eastAsia="MingLiU_HKSCS-ExtB"/>
          <w:b/>
          <w:bCs/>
          <w:kern w:val="3"/>
          <w:lang w:val="ro-RO" w:bidi="en-US"/>
        </w:rPr>
      </w:pPr>
      <w:proofErr w:type="spellStart"/>
      <w:r>
        <w:rPr>
          <w:rFonts w:eastAsia="MingLiU_HKSCS-ExtB"/>
          <w:b/>
          <w:bCs/>
          <w:kern w:val="3"/>
          <w:lang w:bidi="en-US"/>
        </w:rPr>
        <w:t>Dorolţ</w:t>
      </w:r>
      <w:proofErr w:type="spellEnd"/>
      <w:r>
        <w:rPr>
          <w:rFonts w:eastAsia="MingLiU_HKSCS-ExtB"/>
          <w:b/>
          <w:bCs/>
          <w:kern w:val="3"/>
          <w:lang w:bidi="en-US"/>
        </w:rPr>
        <w:t xml:space="preserve"> </w:t>
      </w:r>
      <w:proofErr w:type="gramStart"/>
      <w:r>
        <w:rPr>
          <w:rFonts w:eastAsia="MingLiU_HKSCS-ExtB"/>
          <w:b/>
          <w:bCs/>
          <w:kern w:val="3"/>
          <w:lang w:bidi="en-US"/>
        </w:rPr>
        <w:t xml:space="preserve">la </w:t>
      </w:r>
      <w:r>
        <w:rPr>
          <w:rFonts w:eastAsia="MingLiU_HKSCS-ExtB"/>
          <w:b/>
          <w:bCs/>
          <w:kern w:val="3"/>
          <w:lang w:val="ro-RO" w:bidi="en-US"/>
        </w:rPr>
        <w:t xml:space="preserve"> 18.09.2025</w:t>
      </w:r>
      <w:proofErr w:type="gramEnd"/>
    </w:p>
    <w:p w:rsidR="00574518" w:rsidRDefault="00574518" w:rsidP="00574518">
      <w:pPr>
        <w:widowControl w:val="0"/>
        <w:suppressAutoHyphens/>
        <w:autoSpaceDN w:val="0"/>
        <w:spacing w:line="360" w:lineRule="auto"/>
        <w:textAlignment w:val="baseline"/>
        <w:rPr>
          <w:rFonts w:eastAsia="MingLiU_HKSCS-ExtB"/>
          <w:b/>
          <w:kern w:val="3"/>
          <w:lang w:bidi="en-US"/>
        </w:rPr>
      </w:pPr>
      <w:r>
        <w:rPr>
          <w:rFonts w:eastAsiaTheme="minorEastAsia"/>
          <w:sz w:val="26"/>
          <w:szCs w:val="26"/>
          <w:lang w:val="ro-RO"/>
        </w:rPr>
        <w:t xml:space="preserve"> </w:t>
      </w:r>
    </w:p>
    <w:p w:rsidR="00574518" w:rsidRDefault="00574518" w:rsidP="00574518">
      <w:pPr>
        <w:widowControl w:val="0"/>
        <w:suppressAutoHyphens/>
        <w:autoSpaceDN w:val="0"/>
        <w:spacing w:line="360" w:lineRule="auto"/>
        <w:textAlignment w:val="baseline"/>
        <w:rPr>
          <w:rFonts w:eastAsia="MingLiU_HKSCS-ExtB"/>
          <w:b/>
          <w:bCs/>
          <w:kern w:val="3"/>
          <w:sz w:val="22"/>
          <w:szCs w:val="22"/>
          <w:lang w:bidi="en-US"/>
        </w:rPr>
      </w:pPr>
      <w:r>
        <w:rPr>
          <w:rFonts w:eastAsia="MingLiU_HKSCS-ExtB"/>
          <w:b/>
          <w:bCs/>
          <w:kern w:val="3"/>
          <w:lang w:bidi="en-US"/>
        </w:rPr>
        <w:t xml:space="preserve">       </w:t>
      </w:r>
      <w:r>
        <w:rPr>
          <w:rFonts w:eastAsia="MingLiU_HKSCS-ExtB"/>
          <w:b/>
          <w:bCs/>
          <w:kern w:val="3"/>
          <w:sz w:val="22"/>
          <w:szCs w:val="22"/>
          <w:lang w:bidi="en-US"/>
        </w:rPr>
        <w:t>PREŞEDINTE DE ŞEDINŢĂ</w:t>
      </w:r>
      <w:r>
        <w:rPr>
          <w:rFonts w:eastAsia="MingLiU_HKSCS-ExtB"/>
          <w:b/>
          <w:bCs/>
          <w:kern w:val="3"/>
          <w:sz w:val="22"/>
          <w:szCs w:val="22"/>
          <w:lang w:bidi="en-US"/>
        </w:rPr>
        <w:tab/>
      </w:r>
      <w:r>
        <w:rPr>
          <w:rFonts w:eastAsia="MingLiU_HKSCS-ExtB"/>
          <w:b/>
          <w:bCs/>
          <w:kern w:val="3"/>
          <w:sz w:val="22"/>
          <w:szCs w:val="22"/>
          <w:lang w:bidi="en-US"/>
        </w:rPr>
        <w:tab/>
      </w:r>
      <w:r>
        <w:rPr>
          <w:rFonts w:eastAsia="MingLiU_HKSCS-ExtB"/>
          <w:b/>
          <w:bCs/>
          <w:kern w:val="3"/>
          <w:sz w:val="22"/>
          <w:szCs w:val="22"/>
          <w:lang w:bidi="en-US"/>
        </w:rPr>
        <w:tab/>
        <w:t xml:space="preserve">        CONTRASEMNEAZĂ</w:t>
      </w:r>
    </w:p>
    <w:p w:rsidR="00574518" w:rsidRDefault="00574518" w:rsidP="00574518">
      <w:pPr>
        <w:widowControl w:val="0"/>
        <w:suppressAutoHyphens/>
        <w:autoSpaceDN w:val="0"/>
        <w:spacing w:line="360" w:lineRule="auto"/>
        <w:textAlignment w:val="baseline"/>
        <w:rPr>
          <w:rFonts w:eastAsia="MingLiU_HKSCS-ExtB"/>
          <w:b/>
          <w:bCs/>
          <w:kern w:val="3"/>
          <w:sz w:val="22"/>
          <w:szCs w:val="22"/>
          <w:lang w:bidi="en-US"/>
        </w:rPr>
      </w:pPr>
      <w:r>
        <w:rPr>
          <w:rFonts w:eastAsia="Andale Sans UI"/>
          <w:b/>
          <w:kern w:val="3"/>
          <w:sz w:val="22"/>
          <w:szCs w:val="22"/>
          <w:lang w:bidi="en-US"/>
        </w:rPr>
        <w:t xml:space="preserve">          </w:t>
      </w:r>
      <w:r>
        <w:rPr>
          <w:rFonts w:eastAsiaTheme="minorHAnsi"/>
          <w:b/>
          <w:lang w:val="ro-RO"/>
        </w:rPr>
        <w:t xml:space="preserve"> </w:t>
      </w:r>
      <w:r>
        <w:rPr>
          <w:rFonts w:eastAsia="Andale Sans UI"/>
          <w:b/>
          <w:kern w:val="3"/>
          <w:sz w:val="22"/>
          <w:szCs w:val="22"/>
          <w:lang w:bidi="en-US"/>
        </w:rPr>
        <w:t xml:space="preserve">         GAL   LEHEL                                            </w:t>
      </w:r>
      <w:proofErr w:type="spellStart"/>
      <w:proofErr w:type="gramStart"/>
      <w:r>
        <w:rPr>
          <w:rFonts w:eastAsia="MingLiU_HKSCS-ExtB"/>
          <w:b/>
          <w:bCs/>
          <w:kern w:val="3"/>
          <w:sz w:val="22"/>
          <w:szCs w:val="22"/>
          <w:lang w:bidi="en-US"/>
        </w:rPr>
        <w:t>Secretar</w:t>
      </w:r>
      <w:proofErr w:type="spellEnd"/>
      <w:r>
        <w:rPr>
          <w:rFonts w:eastAsia="MingLiU_HKSCS-ExtB"/>
          <w:b/>
          <w:bCs/>
          <w:kern w:val="3"/>
          <w:sz w:val="22"/>
          <w:szCs w:val="22"/>
          <w:lang w:bidi="en-US"/>
        </w:rPr>
        <w:t xml:space="preserve">  general</w:t>
      </w:r>
      <w:proofErr w:type="gramEnd"/>
      <w:r>
        <w:rPr>
          <w:rFonts w:eastAsia="MingLiU_HKSCS-ExtB"/>
          <w:b/>
          <w:bCs/>
          <w:kern w:val="3"/>
          <w:sz w:val="22"/>
          <w:szCs w:val="22"/>
          <w:lang w:bidi="en-US"/>
        </w:rPr>
        <w:t xml:space="preserve"> – FĂRCAŞ ANA </w:t>
      </w:r>
    </w:p>
    <w:p w:rsidR="00574518" w:rsidRDefault="00574518" w:rsidP="00574518">
      <w:pPr>
        <w:widowControl w:val="0"/>
        <w:suppressAutoHyphens/>
        <w:autoSpaceDN w:val="0"/>
        <w:spacing w:line="360" w:lineRule="auto"/>
        <w:textAlignment w:val="baseline"/>
        <w:rPr>
          <w:rFonts w:eastAsia="MingLiU_HKSCS-ExtB"/>
          <w:b/>
          <w:bCs/>
          <w:kern w:val="3"/>
          <w:lang w:val="ro-RO" w:bidi="en-US"/>
        </w:rPr>
      </w:pPr>
    </w:p>
    <w:p w:rsidR="00574518" w:rsidRDefault="00574518" w:rsidP="00574518">
      <w:pPr>
        <w:widowControl w:val="0"/>
        <w:suppressAutoHyphens/>
        <w:autoSpaceDN w:val="0"/>
        <w:spacing w:line="360" w:lineRule="auto"/>
        <w:textAlignment w:val="baseline"/>
        <w:rPr>
          <w:rFonts w:eastAsia="MingLiU_HKSCS-ExtB"/>
          <w:b/>
          <w:bCs/>
          <w:kern w:val="3"/>
          <w:lang w:bidi="en-US"/>
        </w:rPr>
      </w:pPr>
    </w:p>
    <w:p w:rsidR="00574518" w:rsidRDefault="00574518" w:rsidP="00574518">
      <w:pPr>
        <w:widowControl w:val="0"/>
        <w:suppressAutoHyphens/>
        <w:autoSpaceDN w:val="0"/>
        <w:spacing w:line="360" w:lineRule="auto"/>
        <w:textAlignment w:val="baseline"/>
        <w:rPr>
          <w:rFonts w:eastAsia="MingLiU_HKSCS-ExtB"/>
          <w:b/>
          <w:bCs/>
          <w:kern w:val="3"/>
          <w:lang w:bidi="en-US"/>
        </w:rPr>
      </w:pPr>
    </w:p>
    <w:p w:rsidR="00574518" w:rsidRDefault="00574518" w:rsidP="00574518">
      <w:pPr>
        <w:widowControl w:val="0"/>
        <w:suppressAutoHyphens/>
        <w:autoSpaceDN w:val="0"/>
        <w:spacing w:line="360" w:lineRule="auto"/>
        <w:textAlignment w:val="baseline"/>
        <w:rPr>
          <w:rFonts w:eastAsia="MingLiU_HKSCS-ExtB"/>
          <w:b/>
          <w:bCs/>
          <w:kern w:val="3"/>
          <w:lang w:bidi="en-US"/>
        </w:rPr>
      </w:pPr>
    </w:p>
    <w:p w:rsidR="00574518" w:rsidRDefault="00574518" w:rsidP="00574518">
      <w:pPr>
        <w:widowControl w:val="0"/>
        <w:suppressAutoHyphens/>
        <w:autoSpaceDN w:val="0"/>
        <w:spacing w:line="360" w:lineRule="auto"/>
        <w:textAlignment w:val="baseline"/>
        <w:rPr>
          <w:rFonts w:eastAsia="Calibri"/>
          <w:b/>
          <w:sz w:val="22"/>
          <w:szCs w:val="22"/>
          <w:lang w:val="ro-RO"/>
        </w:rPr>
      </w:pPr>
      <w:r>
        <w:rPr>
          <w:rFonts w:eastAsia="Calibri"/>
          <w:b/>
          <w:sz w:val="22"/>
          <w:szCs w:val="22"/>
          <w:lang w:val="ro-RO"/>
        </w:rPr>
        <w:t xml:space="preserve"> </w:t>
      </w:r>
      <w:proofErr w:type="spellStart"/>
      <w:r>
        <w:rPr>
          <w:rFonts w:eastAsia="Calibri"/>
          <w:b/>
          <w:sz w:val="22"/>
          <w:szCs w:val="22"/>
        </w:rPr>
        <w:t>Prezenta</w:t>
      </w:r>
      <w:proofErr w:type="spellEnd"/>
      <w:r>
        <w:rPr>
          <w:rFonts w:eastAsia="Calibri"/>
          <w:b/>
          <w:sz w:val="22"/>
          <w:szCs w:val="22"/>
        </w:rPr>
        <w:t xml:space="preserve"> </w:t>
      </w:r>
      <w:proofErr w:type="spellStart"/>
      <w:r>
        <w:rPr>
          <w:rFonts w:eastAsia="Calibri"/>
          <w:b/>
          <w:sz w:val="22"/>
          <w:szCs w:val="22"/>
        </w:rPr>
        <w:t>hotărâre</w:t>
      </w:r>
      <w:proofErr w:type="spellEnd"/>
      <w:r>
        <w:rPr>
          <w:rFonts w:eastAsia="Calibri"/>
          <w:b/>
          <w:sz w:val="22"/>
          <w:szCs w:val="22"/>
        </w:rPr>
        <w:t xml:space="preserve"> a </w:t>
      </w:r>
      <w:proofErr w:type="spellStart"/>
      <w:r>
        <w:rPr>
          <w:rFonts w:eastAsia="Calibri"/>
          <w:b/>
          <w:sz w:val="22"/>
          <w:szCs w:val="22"/>
        </w:rPr>
        <w:t>fost</w:t>
      </w:r>
      <w:proofErr w:type="spellEnd"/>
      <w:r>
        <w:rPr>
          <w:rFonts w:eastAsia="Calibri"/>
          <w:b/>
          <w:sz w:val="22"/>
          <w:szCs w:val="22"/>
        </w:rPr>
        <w:t xml:space="preserve"> </w:t>
      </w:r>
      <w:proofErr w:type="spellStart"/>
      <w:r>
        <w:rPr>
          <w:rFonts w:eastAsia="Calibri"/>
          <w:b/>
          <w:sz w:val="22"/>
          <w:szCs w:val="22"/>
        </w:rPr>
        <w:t>adoptată</w:t>
      </w:r>
      <w:proofErr w:type="spellEnd"/>
      <w:r>
        <w:rPr>
          <w:rFonts w:eastAsia="Calibri"/>
          <w:b/>
          <w:sz w:val="22"/>
          <w:szCs w:val="22"/>
        </w:rPr>
        <w:t xml:space="preserve"> cu </w:t>
      </w:r>
      <w:proofErr w:type="spellStart"/>
      <w:r>
        <w:rPr>
          <w:rFonts w:eastAsia="Calibri"/>
          <w:b/>
          <w:sz w:val="22"/>
          <w:szCs w:val="22"/>
        </w:rPr>
        <w:t>respectarea</w:t>
      </w:r>
      <w:proofErr w:type="spellEnd"/>
      <w:r>
        <w:rPr>
          <w:rFonts w:eastAsia="Calibri"/>
          <w:b/>
          <w:sz w:val="22"/>
          <w:szCs w:val="22"/>
        </w:rPr>
        <w:t xml:space="preserve"> </w:t>
      </w:r>
      <w:proofErr w:type="spellStart"/>
      <w:r>
        <w:rPr>
          <w:rFonts w:eastAsia="Calibri"/>
          <w:b/>
          <w:sz w:val="22"/>
          <w:szCs w:val="22"/>
        </w:rPr>
        <w:t>prevederilor</w:t>
      </w:r>
      <w:proofErr w:type="spellEnd"/>
      <w:r>
        <w:rPr>
          <w:rFonts w:eastAsia="Calibri"/>
          <w:b/>
          <w:sz w:val="22"/>
          <w:szCs w:val="22"/>
        </w:rPr>
        <w:t xml:space="preserve"> art. 139 </w:t>
      </w:r>
      <w:proofErr w:type="spellStart"/>
      <w:r>
        <w:rPr>
          <w:rFonts w:eastAsia="Calibri"/>
          <w:b/>
          <w:sz w:val="22"/>
          <w:szCs w:val="22"/>
        </w:rPr>
        <w:t>alin</w:t>
      </w:r>
      <w:proofErr w:type="spellEnd"/>
      <w:proofErr w:type="gramStart"/>
      <w:r>
        <w:rPr>
          <w:rFonts w:eastAsia="Calibri"/>
          <w:b/>
          <w:sz w:val="22"/>
          <w:szCs w:val="22"/>
        </w:rPr>
        <w:t>.(</w:t>
      </w:r>
      <w:proofErr w:type="gramEnd"/>
      <w:r>
        <w:rPr>
          <w:rFonts w:eastAsia="Calibri"/>
          <w:b/>
          <w:sz w:val="22"/>
          <w:szCs w:val="22"/>
        </w:rPr>
        <w:t xml:space="preserve">3) lit d), respective art. 140 </w:t>
      </w:r>
      <w:proofErr w:type="gramStart"/>
      <w:r>
        <w:rPr>
          <w:rFonts w:eastAsia="Calibri"/>
          <w:b/>
          <w:sz w:val="22"/>
          <w:szCs w:val="22"/>
        </w:rPr>
        <w:t>din  OUG</w:t>
      </w:r>
      <w:proofErr w:type="gramEnd"/>
      <w:r>
        <w:rPr>
          <w:rFonts w:eastAsia="Calibri"/>
          <w:b/>
          <w:sz w:val="22"/>
          <w:szCs w:val="22"/>
        </w:rPr>
        <w:t xml:space="preserve"> -</w:t>
      </w:r>
      <w:r>
        <w:rPr>
          <w:rFonts w:eastAsia="Calibri"/>
          <w:b/>
          <w:sz w:val="22"/>
          <w:szCs w:val="22"/>
          <w:lang w:val="ro-RO"/>
        </w:rPr>
        <w:t xml:space="preserve">57/2019  privind Codul administrativ. </w:t>
      </w:r>
    </w:p>
    <w:p w:rsidR="00574518" w:rsidRDefault="00574518" w:rsidP="00574518">
      <w:pPr>
        <w:widowControl w:val="0"/>
        <w:suppressAutoHyphens/>
        <w:autoSpaceDN w:val="0"/>
        <w:textAlignment w:val="baseline"/>
        <w:rPr>
          <w:rFonts w:eastAsia="Calibri"/>
          <w:b/>
          <w:sz w:val="22"/>
          <w:szCs w:val="22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915"/>
      </w:tblGrid>
      <w:tr w:rsidR="00574518" w:rsidTr="00574518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18" w:rsidRDefault="00574518">
            <w:pPr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Nr. total al </w:t>
            </w:r>
            <w:proofErr w:type="spellStart"/>
            <w:r>
              <w:rPr>
                <w:rFonts w:eastAsia="Calibri"/>
                <w:b/>
                <w:sz w:val="22"/>
                <w:szCs w:val="22"/>
              </w:rPr>
              <w:t>consilierilor</w:t>
            </w:r>
            <w:proofErr w:type="spellEnd"/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2"/>
                <w:szCs w:val="22"/>
              </w:rPr>
              <w:t>în</w:t>
            </w:r>
            <w:proofErr w:type="spellEnd"/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2"/>
                <w:szCs w:val="22"/>
              </w:rPr>
              <w:t>funcție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18" w:rsidRDefault="00574518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sz w:val="22"/>
                <w:szCs w:val="22"/>
                <w:lang w:bidi="en-US"/>
              </w:rPr>
            </w:pPr>
            <w:r>
              <w:rPr>
                <w:rFonts w:eastAsia="Andale Sans UI"/>
                <w:b/>
                <w:kern w:val="3"/>
                <w:sz w:val="22"/>
                <w:szCs w:val="22"/>
                <w:lang w:bidi="en-US"/>
              </w:rPr>
              <w:t>13</w:t>
            </w:r>
          </w:p>
        </w:tc>
      </w:tr>
      <w:tr w:rsidR="00574518" w:rsidTr="00574518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18" w:rsidRDefault="00574518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sz w:val="22"/>
                <w:szCs w:val="22"/>
                <w:lang w:bidi="en-US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Nr. total al </w:t>
            </w:r>
            <w:proofErr w:type="spellStart"/>
            <w:r>
              <w:rPr>
                <w:rFonts w:eastAsia="Calibri"/>
                <w:b/>
                <w:sz w:val="22"/>
                <w:szCs w:val="22"/>
              </w:rPr>
              <w:t>consilierilor</w:t>
            </w:r>
            <w:proofErr w:type="spellEnd"/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2"/>
                <w:szCs w:val="22"/>
              </w:rPr>
              <w:t>prezenți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18" w:rsidRDefault="00574518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sz w:val="22"/>
                <w:szCs w:val="22"/>
                <w:lang w:bidi="en-US"/>
              </w:rPr>
            </w:pPr>
            <w:r>
              <w:rPr>
                <w:rFonts w:eastAsia="Andale Sans UI"/>
                <w:b/>
                <w:kern w:val="3"/>
                <w:sz w:val="22"/>
                <w:szCs w:val="22"/>
                <w:lang w:bidi="en-US"/>
              </w:rPr>
              <w:t>13</w:t>
            </w:r>
          </w:p>
        </w:tc>
      </w:tr>
      <w:tr w:rsidR="00574518" w:rsidTr="00574518">
        <w:trPr>
          <w:trHeight w:val="284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18" w:rsidRDefault="00574518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sz w:val="22"/>
                <w:szCs w:val="22"/>
                <w:lang w:bidi="en-US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Nr. total al </w:t>
            </w:r>
            <w:proofErr w:type="spellStart"/>
            <w:r>
              <w:rPr>
                <w:rFonts w:eastAsia="Calibri"/>
                <w:b/>
                <w:sz w:val="22"/>
                <w:szCs w:val="22"/>
              </w:rPr>
              <w:t>consilierilor</w:t>
            </w:r>
            <w:proofErr w:type="spellEnd"/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b/>
                <w:sz w:val="22"/>
                <w:szCs w:val="22"/>
              </w:rPr>
              <w:t>absenți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18" w:rsidRDefault="00574518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sz w:val="22"/>
                <w:szCs w:val="22"/>
                <w:lang w:bidi="en-US"/>
              </w:rPr>
            </w:pPr>
            <w:r>
              <w:rPr>
                <w:rFonts w:eastAsia="Andale Sans UI"/>
                <w:b/>
                <w:kern w:val="3"/>
                <w:sz w:val="22"/>
                <w:szCs w:val="22"/>
                <w:lang w:bidi="en-US"/>
              </w:rPr>
              <w:t>0</w:t>
            </w:r>
          </w:p>
        </w:tc>
      </w:tr>
      <w:tr w:rsidR="00574518" w:rsidTr="00574518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18" w:rsidRDefault="00574518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sz w:val="22"/>
                <w:szCs w:val="22"/>
                <w:lang w:bidi="en-US"/>
              </w:rPr>
            </w:pPr>
            <w:proofErr w:type="spellStart"/>
            <w:r>
              <w:rPr>
                <w:rFonts w:eastAsia="Andale Sans UI"/>
                <w:b/>
                <w:kern w:val="3"/>
                <w:sz w:val="22"/>
                <w:szCs w:val="22"/>
                <w:lang w:bidi="en-US"/>
              </w:rPr>
              <w:t>Voturi</w:t>
            </w:r>
            <w:proofErr w:type="spellEnd"/>
            <w:r>
              <w:rPr>
                <w:rFonts w:eastAsia="Andale Sans UI"/>
                <w:b/>
                <w:kern w:val="3"/>
                <w:sz w:val="22"/>
                <w:szCs w:val="22"/>
                <w:lang w:bidi="en-US"/>
              </w:rPr>
              <w:t xml:space="preserve"> </w:t>
            </w:r>
            <w:proofErr w:type="spellStart"/>
            <w:r>
              <w:rPr>
                <w:rFonts w:eastAsia="Andale Sans UI"/>
                <w:b/>
                <w:kern w:val="3"/>
                <w:sz w:val="22"/>
                <w:szCs w:val="22"/>
                <w:lang w:bidi="en-US"/>
              </w:rPr>
              <w:t>pentru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18" w:rsidRDefault="00574518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sz w:val="22"/>
                <w:szCs w:val="22"/>
                <w:lang w:bidi="en-US"/>
              </w:rPr>
            </w:pPr>
            <w:r>
              <w:rPr>
                <w:rFonts w:eastAsia="Andale Sans UI"/>
                <w:b/>
                <w:kern w:val="3"/>
                <w:sz w:val="22"/>
                <w:szCs w:val="22"/>
                <w:lang w:bidi="en-US"/>
              </w:rPr>
              <w:t>13</w:t>
            </w:r>
          </w:p>
        </w:tc>
      </w:tr>
      <w:tr w:rsidR="00574518" w:rsidTr="00574518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18" w:rsidRDefault="00574518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sz w:val="22"/>
                <w:szCs w:val="22"/>
                <w:lang w:val="ro-RO" w:bidi="en-US"/>
              </w:rPr>
            </w:pPr>
            <w:proofErr w:type="spellStart"/>
            <w:r>
              <w:rPr>
                <w:rFonts w:eastAsia="Andale Sans UI"/>
                <w:b/>
                <w:kern w:val="3"/>
                <w:sz w:val="22"/>
                <w:szCs w:val="22"/>
                <w:lang w:bidi="en-US"/>
              </w:rPr>
              <w:t>Voturi</w:t>
            </w:r>
            <w:proofErr w:type="spellEnd"/>
            <w:r>
              <w:rPr>
                <w:rFonts w:eastAsia="Andale Sans UI"/>
                <w:b/>
                <w:kern w:val="3"/>
                <w:sz w:val="22"/>
                <w:szCs w:val="22"/>
                <w:lang w:bidi="en-US"/>
              </w:rPr>
              <w:t xml:space="preserve"> </w:t>
            </w:r>
            <w:r>
              <w:rPr>
                <w:rFonts w:eastAsia="Andale Sans UI"/>
                <w:b/>
                <w:kern w:val="3"/>
                <w:sz w:val="22"/>
                <w:szCs w:val="22"/>
                <w:lang w:val="ro-RO" w:bidi="en-US"/>
              </w:rPr>
              <w:t>împotrivă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18" w:rsidRDefault="00574518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sz w:val="22"/>
                <w:szCs w:val="22"/>
                <w:lang w:bidi="en-US"/>
              </w:rPr>
            </w:pPr>
            <w:r>
              <w:rPr>
                <w:rFonts w:eastAsia="Andale Sans UI"/>
                <w:b/>
                <w:kern w:val="3"/>
                <w:sz w:val="22"/>
                <w:szCs w:val="22"/>
                <w:lang w:bidi="en-US"/>
              </w:rPr>
              <w:t>0</w:t>
            </w:r>
          </w:p>
        </w:tc>
      </w:tr>
      <w:tr w:rsidR="00574518" w:rsidTr="00574518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18" w:rsidRDefault="00574518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sz w:val="22"/>
                <w:szCs w:val="22"/>
                <w:lang w:bidi="en-US"/>
              </w:rPr>
            </w:pPr>
            <w:proofErr w:type="spellStart"/>
            <w:r>
              <w:rPr>
                <w:rFonts w:eastAsia="Andale Sans UI"/>
                <w:b/>
                <w:kern w:val="3"/>
                <w:sz w:val="22"/>
                <w:szCs w:val="22"/>
                <w:lang w:bidi="en-US"/>
              </w:rPr>
              <w:t>Abțineri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518" w:rsidRDefault="00574518">
            <w:pPr>
              <w:widowControl w:val="0"/>
              <w:suppressAutoHyphens/>
              <w:autoSpaceDN w:val="0"/>
              <w:textAlignment w:val="baseline"/>
              <w:rPr>
                <w:rFonts w:eastAsia="Andale Sans UI"/>
                <w:b/>
                <w:kern w:val="3"/>
                <w:sz w:val="22"/>
                <w:szCs w:val="22"/>
                <w:lang w:bidi="en-US"/>
              </w:rPr>
            </w:pPr>
            <w:r>
              <w:rPr>
                <w:rFonts w:eastAsia="Andale Sans UI"/>
                <w:b/>
                <w:kern w:val="3"/>
                <w:sz w:val="22"/>
                <w:szCs w:val="22"/>
                <w:lang w:bidi="en-US"/>
              </w:rPr>
              <w:t>0</w:t>
            </w:r>
          </w:p>
        </w:tc>
      </w:tr>
    </w:tbl>
    <w:p w:rsidR="00574518" w:rsidRDefault="00574518" w:rsidP="00574518">
      <w:pPr>
        <w:widowControl w:val="0"/>
        <w:suppressAutoHyphens/>
        <w:autoSpaceDN w:val="0"/>
        <w:textAlignment w:val="baseline"/>
        <w:rPr>
          <w:rFonts w:eastAsia="Andale Sans UI"/>
          <w:b/>
          <w:kern w:val="3"/>
          <w:sz w:val="22"/>
          <w:szCs w:val="22"/>
          <w:lang w:bidi="en-US"/>
        </w:rPr>
      </w:pPr>
    </w:p>
    <w:p w:rsidR="00574518" w:rsidRDefault="00574518" w:rsidP="00574518">
      <w:pPr>
        <w:spacing w:after="200" w:line="276" w:lineRule="auto"/>
        <w:rPr>
          <w:rFonts w:eastAsiaTheme="minorEastAsia"/>
          <w:sz w:val="22"/>
          <w:szCs w:val="22"/>
        </w:rPr>
      </w:pPr>
    </w:p>
    <w:p w:rsidR="00574518" w:rsidRDefault="00574518" w:rsidP="00574518">
      <w:pPr>
        <w:spacing w:after="200" w:line="276" w:lineRule="auto"/>
        <w:rPr>
          <w:rFonts w:eastAsiaTheme="minorEastAsia"/>
          <w:sz w:val="22"/>
          <w:szCs w:val="22"/>
        </w:rPr>
      </w:pPr>
    </w:p>
    <w:p w:rsidR="00574518" w:rsidRDefault="00574518" w:rsidP="00574518">
      <w:pPr>
        <w:spacing w:after="200" w:line="276" w:lineRule="auto"/>
        <w:rPr>
          <w:rFonts w:eastAsiaTheme="minorEastAsia"/>
          <w:sz w:val="22"/>
          <w:szCs w:val="22"/>
        </w:rPr>
      </w:pPr>
    </w:p>
    <w:p w:rsidR="00A66342" w:rsidRPr="00574518" w:rsidRDefault="00A66342" w:rsidP="00574518">
      <w:pPr>
        <w:rPr>
          <w:rFonts w:eastAsiaTheme="minorHAnsi"/>
        </w:rPr>
      </w:pPr>
    </w:p>
    <w:sectPr w:rsidR="00A66342" w:rsidRPr="00574518" w:rsidSect="00A8723D">
      <w:pgSz w:w="11906" w:h="16838" w:code="9"/>
      <w:pgMar w:top="806" w:right="922" w:bottom="907" w:left="13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gLiU_HKSCS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A5347DA"/>
    <w:multiLevelType w:val="multilevel"/>
    <w:tmpl w:val="62E0820A"/>
    <w:styleLink w:val="WW8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>
    <w:nsid w:val="3A1B5D9D"/>
    <w:multiLevelType w:val="multilevel"/>
    <w:tmpl w:val="0F244086"/>
    <w:lvl w:ilvl="0">
      <w:numFmt w:val="bullet"/>
      <w:lvlText w:val="-"/>
      <w:lvlJc w:val="left"/>
      <w:pPr>
        <w:ind w:left="555" w:hanging="360"/>
      </w:pPr>
      <w:rPr>
        <w:rFonts w:ascii="Times New Roman" w:eastAsia="MingLiU_HKSCS-ExtB" w:hAnsi="Times New Roman" w:cs="Times New Roman"/>
      </w:rPr>
    </w:lvl>
    <w:lvl w:ilvl="1">
      <w:numFmt w:val="bullet"/>
      <w:lvlText w:val="o"/>
      <w:lvlJc w:val="left"/>
      <w:pPr>
        <w:ind w:left="127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9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71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43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5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7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9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15" w:hanging="360"/>
      </w:pPr>
      <w:rPr>
        <w:rFonts w:ascii="Wingdings" w:hAnsi="Wingdings"/>
      </w:rPr>
    </w:lvl>
  </w:abstractNum>
  <w:abstractNum w:abstractNumId="4">
    <w:nsid w:val="66AA59C0"/>
    <w:multiLevelType w:val="hybridMultilevel"/>
    <w:tmpl w:val="3A286772"/>
    <w:lvl w:ilvl="0" w:tplc="E1F03C56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2E442A"/>
    <w:multiLevelType w:val="hybridMultilevel"/>
    <w:tmpl w:val="1A92D5FA"/>
    <w:lvl w:ilvl="0" w:tplc="D56ADA6C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D35DF5"/>
    <w:multiLevelType w:val="multilevel"/>
    <w:tmpl w:val="B58C2B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</w:num>
  <w:num w:numId="6">
    <w:abstractNumId w:val="2"/>
  </w:num>
  <w:num w:numId="7">
    <w:abstractNumId w:val="4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"/>
  </w:num>
  <w:num w:numId="12">
    <w:abstractNumId w:val="4"/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F8"/>
    <w:rsid w:val="000E67AE"/>
    <w:rsid w:val="002E2F36"/>
    <w:rsid w:val="003644B2"/>
    <w:rsid w:val="0037794A"/>
    <w:rsid w:val="00444238"/>
    <w:rsid w:val="0047111C"/>
    <w:rsid w:val="00513067"/>
    <w:rsid w:val="00574518"/>
    <w:rsid w:val="005A250D"/>
    <w:rsid w:val="005B197E"/>
    <w:rsid w:val="007A1AF1"/>
    <w:rsid w:val="007A3E95"/>
    <w:rsid w:val="00865DF8"/>
    <w:rsid w:val="008B6A18"/>
    <w:rsid w:val="008D4BDA"/>
    <w:rsid w:val="009573D1"/>
    <w:rsid w:val="00A66342"/>
    <w:rsid w:val="00A8723D"/>
    <w:rsid w:val="00AC636F"/>
    <w:rsid w:val="00B018F2"/>
    <w:rsid w:val="00D94652"/>
    <w:rsid w:val="00DF1039"/>
    <w:rsid w:val="00E15F72"/>
    <w:rsid w:val="00E163DE"/>
    <w:rsid w:val="00ED677B"/>
    <w:rsid w:val="00FF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44E468-5915-435D-BEB9-9DAA4CED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D677B"/>
    <w:pPr>
      <w:keepNext/>
      <w:numPr>
        <w:numId w:val="3"/>
      </w:numPr>
      <w:suppressAutoHyphens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451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rsid w:val="008D4BDA"/>
    <w:pPr>
      <w:widowControl w:val="0"/>
      <w:suppressAutoHyphens/>
      <w:autoSpaceDN w:val="0"/>
      <w:spacing w:after="120"/>
    </w:pPr>
    <w:rPr>
      <w:rFonts w:eastAsia="Andale Sans UI" w:cs="Tahoma"/>
      <w:kern w:val="3"/>
      <w:lang w:val="de-DE" w:eastAsia="ja-JP" w:bidi="fa-IR"/>
    </w:rPr>
  </w:style>
  <w:style w:type="character" w:customStyle="1" w:styleId="StrongEmphasis">
    <w:name w:val="Strong Emphasis"/>
    <w:rsid w:val="008D4BDA"/>
    <w:rPr>
      <w:b/>
      <w:bCs/>
    </w:rPr>
  </w:style>
  <w:style w:type="table" w:styleId="TableGrid">
    <w:name w:val="Table Grid"/>
    <w:basedOn w:val="TableNormal"/>
    <w:uiPriority w:val="99"/>
    <w:rsid w:val="008D4BD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99"/>
    <w:rsid w:val="0047111C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8B6A1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rsid w:val="00ED677B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numbering" w:customStyle="1" w:styleId="WW8Num1">
    <w:name w:val="WW8Num1"/>
    <w:rsid w:val="00ED677B"/>
    <w:pPr>
      <w:numPr>
        <w:numId w:val="4"/>
      </w:numPr>
    </w:pPr>
  </w:style>
  <w:style w:type="paragraph" w:styleId="NoSpacing">
    <w:name w:val="No Spacing"/>
    <w:uiPriority w:val="1"/>
    <w:qFormat/>
    <w:rsid w:val="005B197E"/>
    <w:pPr>
      <w:spacing w:after="0" w:line="240" w:lineRule="auto"/>
    </w:pPr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B018F2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B018F2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  <w:lang w:val="hu-HU"/>
    </w:rPr>
  </w:style>
  <w:style w:type="paragraph" w:styleId="BodyTextIndent">
    <w:name w:val="Body Text Indent"/>
    <w:basedOn w:val="Normal"/>
    <w:link w:val="BodyTextIndentChar"/>
    <w:semiHidden/>
    <w:unhideWhenUsed/>
    <w:rsid w:val="00E15F72"/>
    <w:pPr>
      <w:ind w:firstLine="720"/>
      <w:jc w:val="both"/>
    </w:pPr>
    <w:rPr>
      <w:rFonts w:ascii="Arial" w:hAnsi="Arial"/>
      <w:szCs w:val="20"/>
      <w:lang w:val="ro-RO"/>
    </w:rPr>
  </w:style>
  <w:style w:type="character" w:customStyle="1" w:styleId="BodyTextIndentChar">
    <w:name w:val="Body Text Indent Char"/>
    <w:basedOn w:val="DefaultParagraphFont"/>
    <w:link w:val="BodyTextIndent"/>
    <w:semiHidden/>
    <w:rsid w:val="00E15F72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Style4">
    <w:name w:val="Style4"/>
    <w:basedOn w:val="Normal"/>
    <w:uiPriority w:val="99"/>
    <w:rsid w:val="0037794A"/>
    <w:pPr>
      <w:widowControl w:val="0"/>
      <w:autoSpaceDE w:val="0"/>
      <w:autoSpaceDN w:val="0"/>
      <w:adjustRightInd w:val="0"/>
      <w:spacing w:line="269" w:lineRule="exact"/>
      <w:ind w:firstLine="696"/>
      <w:jc w:val="both"/>
    </w:pPr>
  </w:style>
  <w:style w:type="character" w:customStyle="1" w:styleId="FontStyle38">
    <w:name w:val="Font Style38"/>
    <w:uiPriority w:val="99"/>
    <w:rsid w:val="0037794A"/>
    <w:rPr>
      <w:rFonts w:ascii="Times New Roman" w:hAnsi="Times New Roman" w:cs="Times New Roman" w:hint="default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45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5745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nsaved://LexNavigator.htm/DB0;LexAct%204361" TargetMode="External"/><Relationship Id="rId3" Type="http://schemas.openxmlformats.org/officeDocument/2006/relationships/settings" Target="settings.xml"/><Relationship Id="rId7" Type="http://schemas.openxmlformats.org/officeDocument/2006/relationships/hyperlink" Target="unsaved://LexNavigator.htm/DB0;LexAct%201869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unsaved://LexNavigator.htm/DB0;LexAct%204361" TargetMode="External"/><Relationship Id="rId5" Type="http://schemas.openxmlformats.org/officeDocument/2006/relationships/hyperlink" Target="unsaved://LexNavigator.htm/DB0;LexAct%2028391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571</Words>
  <Characters>3256</Characters>
  <Application>Microsoft Office Word</Application>
  <DocSecurity>0</DocSecurity>
  <Lines>27</Lines>
  <Paragraphs>7</Paragraphs>
  <ScaleCrop>false</ScaleCrop>
  <Company>Autonet Import</Company>
  <LinksUpToDate>false</LinksUpToDate>
  <CharactersWithSpaces>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42</cp:revision>
  <dcterms:created xsi:type="dcterms:W3CDTF">2026-04-02T12:23:00Z</dcterms:created>
  <dcterms:modified xsi:type="dcterms:W3CDTF">2026-04-28T11:31:00Z</dcterms:modified>
</cp:coreProperties>
</file>