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7E" w:rsidRDefault="005B197E" w:rsidP="005B19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R O M Â N I A</w:t>
      </w:r>
    </w:p>
    <w:p w:rsidR="005B197E" w:rsidRDefault="005B197E" w:rsidP="005B19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JUDEŢUL SATU MARE</w:t>
      </w:r>
    </w:p>
    <w:p w:rsidR="005B197E" w:rsidRDefault="005B197E" w:rsidP="005B197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CONSILIUL LOCAL DOROLŢ</w:t>
      </w:r>
    </w:p>
    <w:p w:rsidR="005B197E" w:rsidRDefault="005B197E" w:rsidP="005B197E">
      <w:pPr>
        <w:autoSpaceDE w:val="0"/>
        <w:autoSpaceDN w:val="0"/>
        <w:adjustRightInd w:val="0"/>
        <w:rPr>
          <w:b/>
          <w:bCs/>
        </w:rPr>
      </w:pPr>
    </w:p>
    <w:p w:rsidR="005B197E" w:rsidRDefault="005B197E" w:rsidP="005B197E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H O T Ă R Â R E A    Nr. 7/2025</w:t>
      </w:r>
    </w:p>
    <w:p w:rsidR="005B197E" w:rsidRDefault="005B197E" w:rsidP="005B197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  <w:proofErr w:type="gramStart"/>
      <w:r>
        <w:rPr>
          <w:b/>
          <w:bCs/>
        </w:rPr>
        <w:t>cu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privire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aprobarea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execuției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bugetare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referitoare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activitatea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administrare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pădurilor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proprietate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comunei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Dorolț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anul</w:t>
      </w:r>
      <w:proofErr w:type="spellEnd"/>
      <w:r>
        <w:rPr>
          <w:b/>
          <w:bCs/>
        </w:rPr>
        <w:t xml:space="preserve"> 2024</w:t>
      </w:r>
    </w:p>
    <w:p w:rsidR="005B197E" w:rsidRDefault="005B197E" w:rsidP="005B197E">
      <w:pPr>
        <w:autoSpaceDE w:val="0"/>
        <w:autoSpaceDN w:val="0"/>
        <w:adjustRightInd w:val="0"/>
        <w:rPr>
          <w:b/>
          <w:bCs/>
        </w:rPr>
      </w:pPr>
    </w:p>
    <w:p w:rsidR="005B197E" w:rsidRDefault="005B197E" w:rsidP="005B197E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       </w:t>
      </w:r>
      <w:proofErr w:type="spellStart"/>
      <w:proofErr w:type="gramStart"/>
      <w:r>
        <w:rPr>
          <w:b/>
          <w:bCs/>
        </w:rPr>
        <w:t>Consiliul</w:t>
      </w:r>
      <w:proofErr w:type="spellEnd"/>
      <w:r>
        <w:rPr>
          <w:b/>
          <w:bCs/>
        </w:rPr>
        <w:t xml:space="preserve">  Local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Dorolţ</w:t>
      </w:r>
      <w:proofErr w:type="spellEnd"/>
      <w:r>
        <w:rPr>
          <w:b/>
          <w:bCs/>
        </w:rPr>
        <w:t xml:space="preserve"> , </w:t>
      </w:r>
      <w:proofErr w:type="spellStart"/>
      <w:r>
        <w:rPr>
          <w:b/>
          <w:bCs/>
        </w:rPr>
        <w:t>întrunit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şedinţa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ordinară</w:t>
      </w:r>
      <w:proofErr w:type="spellEnd"/>
      <w:r>
        <w:rPr>
          <w:b/>
          <w:bCs/>
        </w:rPr>
        <w:t xml:space="preserve"> la data </w:t>
      </w:r>
      <w:proofErr w:type="spellStart"/>
      <w:r>
        <w:rPr>
          <w:b/>
          <w:bCs/>
        </w:rPr>
        <w:t>de</w:t>
      </w:r>
      <w:proofErr w:type="spellEnd"/>
      <w:r>
        <w:rPr>
          <w:b/>
          <w:bCs/>
        </w:rPr>
        <w:t xml:space="preserve"> 30.01.2025;</w:t>
      </w:r>
    </w:p>
    <w:p w:rsidR="005B197E" w:rsidRDefault="005B197E" w:rsidP="005B197E">
      <w:pPr>
        <w:autoSpaceDE w:val="0"/>
        <w:autoSpaceDN w:val="0"/>
        <w:adjustRightInd w:val="0"/>
        <w:jc w:val="both"/>
        <w:rPr>
          <w:b/>
          <w:bCs/>
        </w:rPr>
      </w:pPr>
      <w:r>
        <w:t xml:space="preserve"> </w:t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 </w:t>
      </w:r>
      <w:proofErr w:type="spellStart"/>
      <w:r>
        <w:t>referatul</w:t>
      </w:r>
      <w:proofErr w:type="spellEnd"/>
      <w:r>
        <w:t xml:space="preserve"> de </w:t>
      </w:r>
      <w:proofErr w:type="spellStart"/>
      <w:r>
        <w:t>aprobare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de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Local </w:t>
      </w:r>
      <w:proofErr w:type="spellStart"/>
      <w:r>
        <w:t>Dorolţ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: </w:t>
      </w:r>
      <w:proofErr w:type="spellStart"/>
      <w:r>
        <w:t>economico</w:t>
      </w:r>
      <w:proofErr w:type="spellEnd"/>
      <w:r>
        <w:t xml:space="preserve"> - </w:t>
      </w:r>
      <w:proofErr w:type="spellStart"/>
      <w:r>
        <w:t>financiar</w:t>
      </w:r>
      <w:proofErr w:type="spellEnd"/>
      <w:r>
        <w:t xml:space="preserve"> , social - cultural, </w:t>
      </w:r>
      <w:proofErr w:type="spellStart"/>
      <w:r>
        <w:t>culte</w:t>
      </w:r>
      <w:proofErr w:type="spellEnd"/>
      <w:r>
        <w:t xml:space="preserve">, </w:t>
      </w:r>
      <w:proofErr w:type="spellStart"/>
      <w:r>
        <w:t>invăţământ</w:t>
      </w:r>
      <w:proofErr w:type="spellEnd"/>
      <w:r>
        <w:t xml:space="preserve"> ,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disciplină</w:t>
      </w:r>
      <w:proofErr w:type="spellEnd"/>
      <w:r>
        <w:t xml:space="preserve"> 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resort din </w:t>
      </w:r>
      <w:proofErr w:type="spellStart"/>
      <w:r>
        <w:t>aparatul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al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 xml:space="preserve"> , </w:t>
      </w:r>
      <w:proofErr w:type="spellStart"/>
      <w:r>
        <w:t>prin</w:t>
      </w:r>
      <w:proofErr w:type="spellEnd"/>
      <w:r>
        <w:t xml:space="preserve"> care se </w:t>
      </w:r>
      <w:proofErr w:type="spellStart"/>
      <w:r>
        <w:t>propune</w:t>
      </w:r>
      <w:proofErr w:type="spellEnd"/>
      <w:r>
        <w:rPr>
          <w:b/>
          <w:bCs/>
        </w:rPr>
        <w:t xml:space="preserve"> </w:t>
      </w:r>
      <w:proofErr w:type="spellStart"/>
      <w:r>
        <w:t>aprobarea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Cs/>
        </w:rPr>
        <w:t>execuției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bugetare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referitoare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activitatea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pădurilor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proprietate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Dorolț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anul</w:t>
      </w:r>
      <w:proofErr w:type="spellEnd"/>
      <w:r>
        <w:rPr>
          <w:bCs/>
        </w:rPr>
        <w:t xml:space="preserve"> 2024.</w:t>
      </w:r>
    </w:p>
    <w:p w:rsidR="005B197E" w:rsidRDefault="005B197E" w:rsidP="005B197E">
      <w:pPr>
        <w:autoSpaceDE w:val="0"/>
        <w:autoSpaceDN w:val="0"/>
        <w:adjustRightInd w:val="0"/>
        <w:jc w:val="both"/>
        <w:rPr>
          <w:bCs/>
        </w:rPr>
      </w:pPr>
      <w:r>
        <w:t xml:space="preserve"> </w:t>
      </w:r>
      <w:r>
        <w:rPr>
          <w:bCs/>
          <w:lang w:val="ro-RO"/>
        </w:rPr>
        <w:t>-</w:t>
      </w:r>
      <w:proofErr w:type="spellStart"/>
      <w:r>
        <w:rPr>
          <w:bCs/>
        </w:rPr>
        <w:t>execuția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bugetară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cheltuielile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veniturile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încasate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referitoare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activitatea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pădurilor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proprietate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Dorolț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anului</w:t>
      </w:r>
      <w:proofErr w:type="spellEnd"/>
      <w:r>
        <w:rPr>
          <w:bCs/>
        </w:rPr>
        <w:t xml:space="preserve"> 2024,  </w:t>
      </w:r>
      <w:proofErr w:type="spellStart"/>
      <w:r>
        <w:rPr>
          <w:bCs/>
        </w:rPr>
        <w:t>transmis</w:t>
      </w:r>
      <w:proofErr w:type="spellEnd"/>
      <w:r>
        <w:rPr>
          <w:bCs/>
        </w:rPr>
        <w:t xml:space="preserve"> de  </w:t>
      </w:r>
      <w:proofErr w:type="spellStart"/>
      <w:r>
        <w:rPr>
          <w:bCs/>
        </w:rPr>
        <w:t>Ocolul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Silvic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Mare cu nr. 57/10.01.2025,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suprafaț</w:t>
      </w:r>
      <w:proofErr w:type="gramStart"/>
      <w:r>
        <w:rPr>
          <w:bCs/>
        </w:rPr>
        <w:t>ă</w:t>
      </w:r>
      <w:proofErr w:type="spellEnd"/>
      <w:r>
        <w:rPr>
          <w:bCs/>
        </w:rPr>
        <w:t xml:space="preserve">  de</w:t>
      </w:r>
      <w:proofErr w:type="gramEnd"/>
      <w:r>
        <w:rPr>
          <w:bCs/>
        </w:rPr>
        <w:t xml:space="preserve"> 127,46  HA.</w:t>
      </w:r>
    </w:p>
    <w:p w:rsidR="005B197E" w:rsidRDefault="005B197E" w:rsidP="005B197E">
      <w:pPr>
        <w:autoSpaceDE w:val="0"/>
        <w:autoSpaceDN w:val="0"/>
        <w:adjustRightInd w:val="0"/>
        <w:jc w:val="both"/>
        <w:rPr>
          <w:lang w:val="ro-RO"/>
        </w:rPr>
      </w:pPr>
      <w:r>
        <w:rPr>
          <w:bCs/>
        </w:rPr>
        <w:t xml:space="preserve">- </w:t>
      </w:r>
      <w:proofErr w:type="spellStart"/>
      <w:r>
        <w:rPr>
          <w:bCs/>
        </w:rPr>
        <w:t>Legea</w:t>
      </w:r>
      <w:proofErr w:type="spellEnd"/>
      <w:r>
        <w:rPr>
          <w:bCs/>
        </w:rPr>
        <w:t xml:space="preserve"> nr. 273/2006 </w:t>
      </w:r>
      <w:r>
        <w:rPr>
          <w:lang w:val="ro-RO"/>
        </w:rPr>
        <w:t>privind finanţele publice locale</w:t>
      </w:r>
    </w:p>
    <w:p w:rsidR="005B197E" w:rsidRDefault="005B197E" w:rsidP="005B197E">
      <w:pPr>
        <w:autoSpaceDE w:val="0"/>
        <w:autoSpaceDN w:val="0"/>
        <w:adjustRightInd w:val="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art. 12 </w:t>
      </w:r>
      <w:proofErr w:type="spellStart"/>
      <w:r>
        <w:t>alin</w:t>
      </w:r>
      <w:proofErr w:type="spellEnd"/>
      <w:r>
        <w:t xml:space="preserve">. (1) </w:t>
      </w:r>
      <w:proofErr w:type="gramStart"/>
      <w:r>
        <w:t>ale</w:t>
      </w:r>
      <w:proofErr w:type="gramEnd"/>
      <w:r>
        <w:t xml:space="preserve"> art.14 </w:t>
      </w:r>
      <w:proofErr w:type="spellStart"/>
      <w:r>
        <w:t>alin</w:t>
      </w:r>
      <w:proofErr w:type="spellEnd"/>
      <w:r>
        <w:t xml:space="preserve"> (2) din </w:t>
      </w:r>
      <w:proofErr w:type="spellStart"/>
      <w:r>
        <w:t>Legea</w:t>
      </w:r>
      <w:proofErr w:type="spellEnd"/>
      <w:r>
        <w:t xml:space="preserve"> nr. 46/</w:t>
      </w:r>
      <w:proofErr w:type="gramStart"/>
      <w:r>
        <w:t xml:space="preserve">2008  </w:t>
      </w:r>
      <w:proofErr w:type="spellStart"/>
      <w:r>
        <w:t>privind</w:t>
      </w:r>
      <w:proofErr w:type="spellEnd"/>
      <w:proofErr w:type="gramEnd"/>
      <w:r>
        <w:t xml:space="preserve">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Silvic</w:t>
      </w:r>
      <w:proofErr w:type="spellEnd"/>
      <w:r>
        <w:t>.</w:t>
      </w:r>
    </w:p>
    <w:p w:rsidR="005B197E" w:rsidRDefault="005B197E" w:rsidP="005B197E">
      <w:pPr>
        <w:pStyle w:val="NoSpacing"/>
        <w:jc w:val="both"/>
        <w:rPr>
          <w:rFonts w:ascii="Times New Roman" w:hAnsi="Times New Roman" w:cs="Times New Roman"/>
          <w:b/>
          <w:color w:val="484848"/>
          <w:sz w:val="24"/>
          <w:szCs w:val="24"/>
        </w:rPr>
      </w:pPr>
      <w:r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>În temeiul dispoziţiilor</w:t>
      </w:r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art. 196 </w:t>
      </w:r>
      <w:proofErr w:type="spellStart"/>
      <w:r>
        <w:rPr>
          <w:rFonts w:ascii="Times New Roman" w:hAnsi="Times New Roman" w:cs="Times New Roman"/>
          <w:b/>
          <w:color w:val="484848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. (1) </w:t>
      </w:r>
      <w:proofErr w:type="gramStart"/>
      <w:r>
        <w:rPr>
          <w:rFonts w:ascii="Times New Roman" w:hAnsi="Times New Roman" w:cs="Times New Roman"/>
          <w:b/>
          <w:color w:val="484848"/>
          <w:sz w:val="24"/>
          <w:szCs w:val="24"/>
        </w:rPr>
        <w:t>lit</w:t>
      </w:r>
      <w:proofErr w:type="gramEnd"/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. a) </w:t>
      </w:r>
      <w:proofErr w:type="gramStart"/>
      <w:r>
        <w:rPr>
          <w:rFonts w:ascii="Times New Roman" w:hAnsi="Times New Roman" w:cs="Times New Roman"/>
          <w:b/>
          <w:color w:val="484848"/>
          <w:sz w:val="24"/>
          <w:szCs w:val="24"/>
        </w:rPr>
        <w:t>din  O.U.G</w:t>
      </w:r>
      <w:proofErr w:type="gramEnd"/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. nr. 57/2019   </w:t>
      </w:r>
      <w:proofErr w:type="spellStart"/>
      <w:r>
        <w:rPr>
          <w:rFonts w:ascii="Times New Roman" w:hAnsi="Times New Roman" w:cs="Times New Roman"/>
          <w:b/>
          <w:color w:val="484848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color w:val="484848"/>
          <w:sz w:val="24"/>
          <w:szCs w:val="24"/>
        </w:rPr>
        <w:t>Codul</w:t>
      </w:r>
      <w:proofErr w:type="spellEnd"/>
      <w:r>
        <w:rPr>
          <w:rFonts w:ascii="Times New Roman" w:hAnsi="Times New Roman" w:cs="Times New Roman"/>
          <w:b/>
          <w:color w:val="484848"/>
          <w:sz w:val="24"/>
          <w:szCs w:val="24"/>
        </w:rPr>
        <w:t xml:space="preserve"> </w:t>
      </w:r>
      <w:r>
        <w:rPr>
          <w:rFonts w:ascii="Times New Roman" w:eastAsia="MingLiU_HKSCS-ExtB" w:hAnsi="Times New Roman" w:cs="Times New Roman"/>
          <w:kern w:val="3"/>
          <w:sz w:val="24"/>
          <w:szCs w:val="24"/>
          <w:lang w:val="ro-RO" w:bidi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84848"/>
          <w:sz w:val="24"/>
          <w:szCs w:val="24"/>
        </w:rPr>
        <w:t>administrativ</w:t>
      </w:r>
      <w:proofErr w:type="spellEnd"/>
      <w:proofErr w:type="gramEnd"/>
      <w:r>
        <w:rPr>
          <w:rFonts w:ascii="Times New Roman" w:hAnsi="Times New Roman" w:cs="Times New Roman"/>
          <w:b/>
          <w:color w:val="484848"/>
          <w:sz w:val="24"/>
          <w:szCs w:val="24"/>
        </w:rPr>
        <w:t>.</w:t>
      </w:r>
    </w:p>
    <w:p w:rsidR="005B197E" w:rsidRDefault="005B197E" w:rsidP="005B197E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>H O T Ă R E Ş T E</w:t>
      </w:r>
    </w:p>
    <w:p w:rsidR="005B197E" w:rsidRDefault="005B197E" w:rsidP="005B197E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Art.1.</w:t>
      </w:r>
      <w:r>
        <w:t xml:space="preserve"> </w:t>
      </w:r>
      <w:proofErr w:type="spellStart"/>
      <w:r>
        <w:t>Consiliul</w:t>
      </w:r>
      <w:proofErr w:type="spellEnd"/>
      <w:r>
        <w:t xml:space="preserve"> Local </w:t>
      </w:r>
      <w:proofErr w:type="spellStart"/>
      <w:r>
        <w:t>Dorolţ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 </w:t>
      </w:r>
      <w:proofErr w:type="spellStart"/>
      <w:r>
        <w:t>execuția</w:t>
      </w:r>
      <w:proofErr w:type="spellEnd"/>
      <w:r>
        <w:t xml:space="preserve">  </w:t>
      </w:r>
      <w:proofErr w:type="spellStart"/>
      <w:r>
        <w:t>bugetară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privind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cheltuielile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veniturile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încasate</w:t>
      </w:r>
      <w:proofErr w:type="spellEnd"/>
      <w:r>
        <w:rPr>
          <w:bCs/>
        </w:rPr>
        <w:t xml:space="preserve">  </w:t>
      </w:r>
      <w:proofErr w:type="spellStart"/>
      <w:r>
        <w:rPr>
          <w:bCs/>
        </w:rPr>
        <w:t>referitoare</w:t>
      </w:r>
      <w:proofErr w:type="spellEnd"/>
      <w:r>
        <w:rPr>
          <w:bCs/>
        </w:rPr>
        <w:t xml:space="preserve"> la </w:t>
      </w:r>
      <w:proofErr w:type="spellStart"/>
      <w:r>
        <w:rPr>
          <w:bCs/>
        </w:rPr>
        <w:t>activitatea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administrare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pădurilor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proprietate</w:t>
      </w:r>
      <w:proofErr w:type="spellEnd"/>
      <w:r>
        <w:rPr>
          <w:bCs/>
        </w:rPr>
        <w:t xml:space="preserve"> a </w:t>
      </w:r>
      <w:proofErr w:type="spellStart"/>
      <w:r>
        <w:rPr>
          <w:bCs/>
        </w:rPr>
        <w:t>comunei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Dorolț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perioada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anului</w:t>
      </w:r>
      <w:proofErr w:type="spellEnd"/>
      <w:r>
        <w:rPr>
          <w:bCs/>
        </w:rPr>
        <w:t xml:space="preserve"> 2024, </w:t>
      </w:r>
      <w:proofErr w:type="spellStart"/>
      <w:r>
        <w:rPr>
          <w:bCs/>
        </w:rPr>
        <w:t>în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suprafață</w:t>
      </w:r>
      <w:proofErr w:type="spellEnd"/>
      <w:r>
        <w:rPr>
          <w:bCs/>
        </w:rPr>
        <w:t xml:space="preserve">  de 127,46 HA. </w:t>
      </w:r>
      <w:proofErr w:type="spellStart"/>
      <w:proofErr w:type="gramStart"/>
      <w:r>
        <w:rPr>
          <w:bCs/>
        </w:rPr>
        <w:t>transmis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și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întocmit</w:t>
      </w:r>
      <w:proofErr w:type="spellEnd"/>
      <w:r>
        <w:rPr>
          <w:bCs/>
        </w:rPr>
        <w:t xml:space="preserve"> de  </w:t>
      </w:r>
      <w:proofErr w:type="spellStart"/>
      <w:r>
        <w:rPr>
          <w:bCs/>
        </w:rPr>
        <w:t>Ocolul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Silvic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Satu</w:t>
      </w:r>
      <w:proofErr w:type="spellEnd"/>
      <w:r>
        <w:rPr>
          <w:bCs/>
        </w:rPr>
        <w:t xml:space="preserve"> Mare,</w:t>
      </w:r>
      <w:r>
        <w:t xml:space="preserve"> conform </w:t>
      </w:r>
      <w:proofErr w:type="spellStart"/>
      <w:r>
        <w:t>anexei</w:t>
      </w:r>
      <w:proofErr w:type="spellEnd"/>
      <w:r>
        <w:t xml:space="preserve"> la </w:t>
      </w:r>
      <w:proofErr w:type="spellStart"/>
      <w:r>
        <w:t>prezenta</w:t>
      </w:r>
      <w:proofErr w:type="spellEnd"/>
      <w:r>
        <w:t>.</w:t>
      </w:r>
    </w:p>
    <w:p w:rsidR="005B197E" w:rsidRDefault="005B197E" w:rsidP="005B197E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Art.2</w:t>
      </w:r>
      <w:r>
        <w:rPr>
          <w:b/>
          <w:bCs/>
        </w:rPr>
        <w:t xml:space="preserve">.  </w:t>
      </w:r>
      <w:r>
        <w:t xml:space="preserve">Cu </w:t>
      </w:r>
      <w:proofErr w:type="spellStart"/>
      <w:r>
        <w:t>ducerea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a </w:t>
      </w:r>
      <w:proofErr w:type="spellStart"/>
      <w:r>
        <w:t>prezentei</w:t>
      </w:r>
      <w:proofErr w:type="spellEnd"/>
      <w:r>
        <w:t xml:space="preserve"> se </w:t>
      </w:r>
      <w:proofErr w:type="spellStart"/>
      <w:r>
        <w:t>încredinţează</w:t>
      </w:r>
      <w:proofErr w:type="spellEnd"/>
      <w:r>
        <w:t xml:space="preserve"> </w:t>
      </w:r>
      <w:proofErr w:type="spellStart"/>
      <w:r>
        <w:t>primarul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 xml:space="preserve"> , </w:t>
      </w:r>
      <w:proofErr w:type="spellStart"/>
      <w:r>
        <w:t>ordonatorul</w:t>
      </w:r>
      <w:proofErr w:type="spellEnd"/>
      <w:r>
        <w:t xml:space="preserve"> de </w:t>
      </w:r>
      <w:proofErr w:type="spellStart"/>
      <w:r>
        <w:t>credite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  </w:t>
      </w:r>
      <w:proofErr w:type="spellStart"/>
      <w:r>
        <w:t>contabila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 xml:space="preserve">, </w:t>
      </w:r>
      <w:proofErr w:type="spellStart"/>
      <w:r>
        <w:t>doamna</w:t>
      </w:r>
      <w:proofErr w:type="spellEnd"/>
      <w:r>
        <w:t xml:space="preserve"> </w:t>
      </w:r>
      <w:proofErr w:type="spellStart"/>
      <w:r>
        <w:t>Săvianu</w:t>
      </w:r>
      <w:proofErr w:type="spellEnd"/>
      <w:r>
        <w:t xml:space="preserve"> Maria inspector superior la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aparatului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Dorolț</w:t>
      </w:r>
      <w:proofErr w:type="spellEnd"/>
      <w:r>
        <w:t>.</w:t>
      </w:r>
    </w:p>
    <w:p w:rsidR="005B197E" w:rsidRDefault="005B197E" w:rsidP="005B197E">
      <w:pPr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Art.3</w:t>
      </w:r>
      <w:proofErr w:type="gramStart"/>
      <w:r>
        <w:rPr>
          <w:b/>
          <w:bCs/>
          <w:u w:val="single"/>
        </w:rPr>
        <w:t>.</w:t>
      </w:r>
      <w:r>
        <w:rPr>
          <w:b/>
          <w:bCs/>
        </w:rPr>
        <w:t xml:space="preserve">  </w:t>
      </w:r>
      <w:proofErr w:type="spellStart"/>
      <w:r>
        <w:t>Prezenta</w:t>
      </w:r>
      <w:proofErr w:type="spellEnd"/>
      <w:proofErr w:type="gramEnd"/>
      <w:r>
        <w:t xml:space="preserve"> se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comunica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grija</w:t>
      </w:r>
      <w:proofErr w:type="spellEnd"/>
      <w:r>
        <w:t xml:space="preserve"> </w:t>
      </w:r>
      <w:proofErr w:type="spellStart"/>
      <w:r>
        <w:t>secretarului</w:t>
      </w:r>
      <w:proofErr w:type="spellEnd"/>
      <w:r>
        <w:t xml:space="preserve"> </w:t>
      </w:r>
      <w:proofErr w:type="spellStart"/>
      <w:r>
        <w:t>comunei</w:t>
      </w:r>
      <w:proofErr w:type="spellEnd"/>
      <w:r>
        <w:t xml:space="preserve"> </w:t>
      </w:r>
      <w:proofErr w:type="spellStart"/>
      <w:r>
        <w:t>Dorolţ</w:t>
      </w:r>
      <w:proofErr w:type="spellEnd"/>
      <w:r>
        <w:t>.</w:t>
      </w:r>
    </w:p>
    <w:p w:rsidR="005B197E" w:rsidRDefault="005B197E" w:rsidP="005B197E">
      <w:pPr>
        <w:pStyle w:val="NoSpacing"/>
        <w:jc w:val="center"/>
        <w:rPr>
          <w:rFonts w:ascii="Times New Roman" w:eastAsia="MingLiU_HKSCS-ExtB" w:hAnsi="Times New Roman" w:cs="Times New Roman"/>
          <w:b/>
          <w:sz w:val="24"/>
          <w:szCs w:val="24"/>
        </w:rPr>
      </w:pPr>
    </w:p>
    <w:p w:rsidR="005B197E" w:rsidRDefault="005B197E" w:rsidP="005B197E">
      <w:pPr>
        <w:pStyle w:val="NoSpacing"/>
        <w:jc w:val="center"/>
        <w:rPr>
          <w:rFonts w:ascii="Times New Roman" w:eastAsia="MingLiU_HKSCS-ExtB" w:hAnsi="Times New Roman" w:cs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eastAsia="MingLiU_HKSCS-ExtB" w:hAnsi="Times New Roman" w:cs="Times New Roman"/>
          <w:b/>
          <w:sz w:val="24"/>
          <w:szCs w:val="24"/>
        </w:rPr>
        <w:t>Dorolţ</w:t>
      </w:r>
      <w:proofErr w:type="spellEnd"/>
      <w:r>
        <w:rPr>
          <w:rFonts w:ascii="Times New Roman" w:eastAsia="MingLiU_HKSCS-ExtB" w:hAnsi="Times New Roman" w:cs="Times New Roman"/>
          <w:b/>
          <w:sz w:val="24"/>
          <w:szCs w:val="24"/>
        </w:rPr>
        <w:t xml:space="preserve"> la 30</w:t>
      </w:r>
      <w:r>
        <w:rPr>
          <w:rFonts w:ascii="Times New Roman" w:eastAsia="MingLiU_HKSCS-ExtB" w:hAnsi="Times New Roman" w:cs="Times New Roman"/>
          <w:b/>
          <w:sz w:val="24"/>
          <w:szCs w:val="24"/>
          <w:lang w:val="ro-RO"/>
        </w:rPr>
        <w:t>.01.2025</w:t>
      </w:r>
    </w:p>
    <w:p w:rsidR="005B197E" w:rsidRDefault="005B197E" w:rsidP="005B197E">
      <w:pPr>
        <w:pStyle w:val="NoSpacing"/>
        <w:jc w:val="center"/>
        <w:rPr>
          <w:rFonts w:ascii="Times New Roman" w:eastAsia="MingLiU_HKSCS-ExtB" w:hAnsi="Times New Roman" w:cs="Times New Roman"/>
          <w:b/>
          <w:sz w:val="24"/>
          <w:szCs w:val="24"/>
          <w:lang w:val="ro-RO"/>
        </w:rPr>
      </w:pPr>
    </w:p>
    <w:p w:rsidR="005B197E" w:rsidRDefault="005B197E" w:rsidP="005B197E">
      <w:pPr>
        <w:widowControl w:val="0"/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lang w:val="ro-RO"/>
        </w:rPr>
        <w:t xml:space="preserve"> </w:t>
      </w:r>
    </w:p>
    <w:p w:rsidR="005B197E" w:rsidRDefault="005B197E" w:rsidP="005B197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PREŞEDINTE DE ŞEDINŢĂ</w:t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</w:r>
      <w:r>
        <w:rPr>
          <w:rFonts w:eastAsia="MingLiU_HKSCS-ExtB"/>
          <w:b/>
          <w:bCs/>
          <w:kern w:val="3"/>
          <w:lang w:bidi="en-US"/>
        </w:rPr>
        <w:tab/>
        <w:t xml:space="preserve">        CONTRASEMNEAZĂ</w:t>
      </w:r>
    </w:p>
    <w:p w:rsidR="005B197E" w:rsidRDefault="005B197E" w:rsidP="005B197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Andale Sans UI"/>
          <w:b/>
          <w:kern w:val="3"/>
          <w:lang w:bidi="en-US"/>
        </w:rPr>
        <w:t xml:space="preserve">          </w:t>
      </w:r>
      <w:r>
        <w:rPr>
          <w:rFonts w:eastAsiaTheme="minorHAnsi"/>
          <w:b/>
          <w:lang w:val="ro-RO"/>
        </w:rPr>
        <w:t>HALÁSZI ANIKÓ-RITA</w:t>
      </w:r>
      <w:r>
        <w:rPr>
          <w:rFonts w:eastAsia="Andale Sans UI"/>
          <w:b/>
          <w:kern w:val="3"/>
          <w:lang w:bidi="en-US"/>
        </w:rPr>
        <w:t xml:space="preserve">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ANA </w:t>
      </w:r>
    </w:p>
    <w:p w:rsidR="005B197E" w:rsidRDefault="005B197E" w:rsidP="005B197E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B197E" w:rsidRDefault="005B197E" w:rsidP="005B197E">
      <w:pPr>
        <w:pStyle w:val="NoSpacing"/>
        <w:rPr>
          <w:rFonts w:ascii="Times New Roman" w:eastAsia="MingLiU_HKSCS-ExtB" w:hAnsi="Times New Roman" w:cs="Times New Roman"/>
          <w:b/>
          <w:bCs/>
          <w:kern w:val="3"/>
          <w:lang w:bidi="en-US"/>
        </w:rPr>
      </w:pPr>
    </w:p>
    <w:p w:rsidR="005B197E" w:rsidRDefault="005B197E" w:rsidP="005B197E">
      <w:pPr>
        <w:pStyle w:val="NoSpacing"/>
        <w:rPr>
          <w:rFonts w:ascii="Times New Roman" w:eastAsia="MingLiU_HKSCS-ExtB" w:hAnsi="Times New Roman" w:cs="Times New Roman"/>
          <w:b/>
          <w:bCs/>
          <w:sz w:val="24"/>
          <w:szCs w:val="24"/>
        </w:rPr>
      </w:pPr>
    </w:p>
    <w:p w:rsidR="005B197E" w:rsidRDefault="005B197E" w:rsidP="005B197E">
      <w:pPr>
        <w:widowControl w:val="0"/>
        <w:suppressAutoHyphens/>
        <w:autoSpaceDN w:val="0"/>
        <w:textAlignment w:val="baseline"/>
        <w:rPr>
          <w:rFonts w:eastAsia="Calibri"/>
          <w:b/>
          <w:sz w:val="22"/>
          <w:szCs w:val="22"/>
          <w:lang w:val="ro-RO"/>
        </w:rPr>
      </w:pPr>
      <w:r>
        <w:t xml:space="preserve"> </w:t>
      </w:r>
      <w:r>
        <w:rPr>
          <w:rFonts w:eastAsiaTheme="minorHAnsi"/>
          <w:b/>
          <w:lang w:val="ro-RO"/>
        </w:rPr>
        <w:t xml:space="preserve"> </w:t>
      </w:r>
      <w:proofErr w:type="spellStart"/>
      <w:r>
        <w:rPr>
          <w:b/>
        </w:rPr>
        <w:t>Prezenta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hotărâre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fost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adoptată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respectarea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prevederilor</w:t>
      </w:r>
      <w:proofErr w:type="spellEnd"/>
      <w:r>
        <w:rPr>
          <w:b/>
        </w:rPr>
        <w:t xml:space="preserve"> art. 139 </w:t>
      </w:r>
      <w:proofErr w:type="spellStart"/>
      <w:r>
        <w:rPr>
          <w:b/>
        </w:rPr>
        <w:t>alin</w:t>
      </w:r>
      <w:proofErr w:type="spellEnd"/>
      <w:proofErr w:type="gramStart"/>
      <w:r>
        <w:rPr>
          <w:b/>
        </w:rPr>
        <w:t>.(</w:t>
      </w:r>
      <w:proofErr w:type="gramEnd"/>
      <w:r>
        <w:rPr>
          <w:b/>
        </w:rPr>
        <w:t xml:space="preserve">3) lit d), respective art. 140 </w:t>
      </w:r>
      <w:proofErr w:type="gramStart"/>
      <w:r>
        <w:rPr>
          <w:b/>
        </w:rPr>
        <w:t>din  OUG</w:t>
      </w:r>
      <w:proofErr w:type="gramEnd"/>
      <w:r>
        <w:rPr>
          <w:b/>
        </w:rPr>
        <w:t xml:space="preserve"> -</w:t>
      </w:r>
      <w:r>
        <w:rPr>
          <w:b/>
          <w:lang w:val="ro-RO"/>
        </w:rPr>
        <w:t xml:space="preserve">57/2019  privind Codul administrativ. </w:t>
      </w:r>
    </w:p>
    <w:p w:rsidR="005B197E" w:rsidRDefault="005B197E" w:rsidP="005B197E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13</w:t>
            </w:r>
          </w:p>
        </w:tc>
      </w:tr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Voturi</w:t>
            </w:r>
            <w:proofErr w:type="spellEnd"/>
            <w:r>
              <w:rPr>
                <w:rFonts w:eastAsia="Andale Sans U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  <w:tr w:rsidR="005B197E" w:rsidTr="005B197E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proofErr w:type="spellStart"/>
            <w:r>
              <w:rPr>
                <w:rFonts w:eastAsia="Andale Sans UI"/>
                <w:b/>
                <w:sz w:val="20"/>
                <w:szCs w:val="20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97E" w:rsidRDefault="005B197E">
            <w:pPr>
              <w:textAlignment w:val="baseline"/>
              <w:rPr>
                <w:rFonts w:eastAsia="Andale Sans UI"/>
                <w:b/>
                <w:sz w:val="20"/>
                <w:szCs w:val="20"/>
              </w:rPr>
            </w:pPr>
            <w:r>
              <w:rPr>
                <w:rFonts w:eastAsia="Andale Sans UI"/>
                <w:b/>
                <w:sz w:val="20"/>
                <w:szCs w:val="20"/>
              </w:rPr>
              <w:t>0</w:t>
            </w:r>
          </w:p>
        </w:tc>
      </w:tr>
    </w:tbl>
    <w:p w:rsidR="0047111C" w:rsidRPr="005B197E" w:rsidRDefault="0047111C" w:rsidP="005B197E">
      <w:pPr>
        <w:rPr>
          <w:rFonts w:eastAsiaTheme="minorHAnsi"/>
        </w:rPr>
      </w:pPr>
      <w:bookmarkStart w:id="0" w:name="_GoBack"/>
      <w:bookmarkEnd w:id="0"/>
    </w:p>
    <w:sectPr w:rsidR="0047111C" w:rsidRPr="005B197E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3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47111C"/>
    <w:rsid w:val="005A250D"/>
    <w:rsid w:val="005B197E"/>
    <w:rsid w:val="007A3E95"/>
    <w:rsid w:val="00865DF8"/>
    <w:rsid w:val="008B6A18"/>
    <w:rsid w:val="008D4BDA"/>
    <w:rsid w:val="00A8723D"/>
    <w:rsid w:val="00DF1039"/>
    <w:rsid w:val="00ED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2188</Characters>
  <Application>Microsoft Office Word</Application>
  <DocSecurity>0</DocSecurity>
  <Lines>18</Lines>
  <Paragraphs>5</Paragraphs>
  <ScaleCrop>false</ScaleCrop>
  <Company>Autonet Import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dcterms:created xsi:type="dcterms:W3CDTF">2026-04-02T12:23:00Z</dcterms:created>
  <dcterms:modified xsi:type="dcterms:W3CDTF">2026-04-28T10:16:00Z</dcterms:modified>
</cp:coreProperties>
</file>