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36F" w:rsidRDefault="00AC636F" w:rsidP="00AC636F">
      <w:pPr>
        <w:widowControl w:val="0"/>
        <w:rPr>
          <w:b/>
          <w:color w:val="000000"/>
          <w:sz w:val="26"/>
          <w:szCs w:val="26"/>
          <w:lang w:val="ro-RO" w:eastAsia="ro-RO"/>
        </w:rPr>
      </w:pPr>
      <w:r>
        <w:rPr>
          <w:b/>
          <w:color w:val="000000"/>
          <w:sz w:val="26"/>
          <w:szCs w:val="26"/>
          <w:lang w:val="ro-RO" w:eastAsia="ro-RO"/>
        </w:rPr>
        <w:t>ROMÂNIA</w:t>
      </w:r>
      <w:r>
        <w:rPr>
          <w:b/>
          <w:color w:val="000000"/>
          <w:sz w:val="26"/>
          <w:szCs w:val="26"/>
          <w:lang w:val="ro-RO" w:eastAsia="ro-RO"/>
        </w:rPr>
        <w:tab/>
      </w:r>
      <w:r>
        <w:rPr>
          <w:b/>
          <w:color w:val="000000"/>
          <w:sz w:val="26"/>
          <w:szCs w:val="26"/>
          <w:lang w:val="ro-RO" w:eastAsia="ro-RO"/>
        </w:rPr>
        <w:tab/>
      </w:r>
      <w:r>
        <w:rPr>
          <w:b/>
          <w:color w:val="000000"/>
          <w:sz w:val="26"/>
          <w:szCs w:val="26"/>
          <w:lang w:val="ro-RO" w:eastAsia="ro-RO"/>
        </w:rPr>
        <w:tab/>
      </w:r>
      <w:r>
        <w:rPr>
          <w:b/>
          <w:color w:val="000000"/>
          <w:sz w:val="26"/>
          <w:szCs w:val="26"/>
          <w:lang w:val="ro-RO" w:eastAsia="ro-RO"/>
        </w:rPr>
        <w:tab/>
      </w:r>
      <w:r>
        <w:rPr>
          <w:b/>
          <w:color w:val="000000"/>
          <w:sz w:val="26"/>
          <w:szCs w:val="26"/>
          <w:lang w:val="ro-RO" w:eastAsia="ro-RO"/>
        </w:rPr>
        <w:tab/>
      </w:r>
      <w:r>
        <w:rPr>
          <w:b/>
          <w:color w:val="000000"/>
          <w:sz w:val="26"/>
          <w:szCs w:val="26"/>
          <w:lang w:val="ro-RO" w:eastAsia="ro-RO"/>
        </w:rPr>
        <w:tab/>
      </w:r>
      <w:r>
        <w:rPr>
          <w:b/>
          <w:color w:val="000000"/>
          <w:sz w:val="26"/>
          <w:szCs w:val="26"/>
          <w:lang w:val="ro-RO" w:eastAsia="ro-RO"/>
        </w:rPr>
        <w:tab/>
      </w:r>
      <w:r>
        <w:rPr>
          <w:b/>
          <w:color w:val="000000"/>
          <w:sz w:val="26"/>
          <w:szCs w:val="26"/>
          <w:lang w:val="ro-RO" w:eastAsia="ro-RO"/>
        </w:rPr>
        <w:tab/>
        <w:t xml:space="preserve">         </w:t>
      </w:r>
    </w:p>
    <w:p w:rsidR="00AC636F" w:rsidRDefault="00AC636F" w:rsidP="00AC636F">
      <w:pPr>
        <w:widowControl w:val="0"/>
        <w:rPr>
          <w:b/>
          <w:color w:val="000000"/>
          <w:sz w:val="26"/>
          <w:szCs w:val="26"/>
          <w:lang w:val="ro-RO" w:eastAsia="ro-RO"/>
        </w:rPr>
      </w:pPr>
      <w:r>
        <w:rPr>
          <w:b/>
          <w:color w:val="000000"/>
          <w:sz w:val="26"/>
          <w:szCs w:val="26"/>
          <w:lang w:val="ro-RO" w:eastAsia="ro-RO"/>
        </w:rPr>
        <w:t>JUD. SATU MARE</w:t>
      </w:r>
      <w:r>
        <w:rPr>
          <w:b/>
          <w:color w:val="000000"/>
          <w:sz w:val="26"/>
          <w:szCs w:val="26"/>
          <w:lang w:val="ro-RO" w:eastAsia="ro-RO"/>
        </w:rPr>
        <w:tab/>
      </w:r>
      <w:r>
        <w:rPr>
          <w:b/>
          <w:color w:val="000000"/>
          <w:sz w:val="26"/>
          <w:szCs w:val="26"/>
          <w:lang w:val="ro-RO" w:eastAsia="ro-RO"/>
        </w:rPr>
        <w:tab/>
      </w:r>
      <w:r>
        <w:rPr>
          <w:b/>
          <w:color w:val="000000"/>
          <w:sz w:val="26"/>
          <w:szCs w:val="26"/>
          <w:lang w:val="ro-RO" w:eastAsia="ro-RO"/>
        </w:rPr>
        <w:tab/>
      </w:r>
      <w:r>
        <w:rPr>
          <w:b/>
          <w:color w:val="000000"/>
          <w:sz w:val="26"/>
          <w:szCs w:val="26"/>
          <w:lang w:val="ro-RO" w:eastAsia="ro-RO"/>
        </w:rPr>
        <w:tab/>
      </w:r>
      <w:r>
        <w:rPr>
          <w:b/>
          <w:color w:val="000000"/>
          <w:sz w:val="26"/>
          <w:szCs w:val="26"/>
          <w:lang w:val="ro-RO" w:eastAsia="ro-RO"/>
        </w:rPr>
        <w:tab/>
      </w:r>
      <w:r>
        <w:rPr>
          <w:b/>
          <w:color w:val="000000"/>
          <w:sz w:val="26"/>
          <w:szCs w:val="26"/>
          <w:lang w:val="ro-RO" w:eastAsia="ro-RO"/>
        </w:rPr>
        <w:tab/>
      </w:r>
      <w:r>
        <w:rPr>
          <w:b/>
          <w:color w:val="000000"/>
          <w:sz w:val="26"/>
          <w:szCs w:val="26"/>
          <w:lang w:val="ro-RO" w:eastAsia="ro-RO"/>
        </w:rPr>
        <w:tab/>
      </w:r>
      <w:r>
        <w:rPr>
          <w:b/>
          <w:color w:val="000000"/>
          <w:sz w:val="26"/>
          <w:szCs w:val="26"/>
          <w:lang w:val="ro-RO" w:eastAsia="ro-RO"/>
        </w:rPr>
        <w:tab/>
        <w:t xml:space="preserve">                                                                                                </w:t>
      </w:r>
    </w:p>
    <w:p w:rsidR="00AC636F" w:rsidRDefault="00AC636F" w:rsidP="00AC636F">
      <w:pPr>
        <w:widowControl w:val="0"/>
        <w:rPr>
          <w:b/>
          <w:color w:val="000000"/>
          <w:sz w:val="26"/>
          <w:szCs w:val="26"/>
          <w:lang w:val="ro-RO" w:eastAsia="ro-RO"/>
        </w:rPr>
      </w:pPr>
      <w:r>
        <w:rPr>
          <w:b/>
          <w:color w:val="000000"/>
          <w:sz w:val="26"/>
          <w:szCs w:val="26"/>
          <w:lang w:val="ro-RO" w:eastAsia="ro-RO"/>
        </w:rPr>
        <w:t>CONSILIUL LOCAL DOROLȚ</w:t>
      </w:r>
      <w:r>
        <w:rPr>
          <w:b/>
          <w:color w:val="000000"/>
          <w:sz w:val="26"/>
          <w:szCs w:val="26"/>
          <w:lang w:val="ro-RO" w:eastAsia="ro-RO"/>
        </w:rPr>
        <w:tab/>
      </w:r>
      <w:r>
        <w:rPr>
          <w:b/>
          <w:color w:val="000000"/>
          <w:sz w:val="26"/>
          <w:szCs w:val="26"/>
          <w:lang w:val="ro-RO" w:eastAsia="ro-RO"/>
        </w:rPr>
        <w:tab/>
      </w:r>
      <w:r>
        <w:rPr>
          <w:b/>
          <w:color w:val="000000"/>
          <w:sz w:val="26"/>
          <w:szCs w:val="26"/>
          <w:lang w:val="ro-RO" w:eastAsia="ro-RO"/>
        </w:rPr>
        <w:tab/>
      </w:r>
      <w:r>
        <w:rPr>
          <w:b/>
          <w:color w:val="000000"/>
          <w:sz w:val="26"/>
          <w:szCs w:val="26"/>
          <w:lang w:val="ro-RO" w:eastAsia="ro-RO"/>
        </w:rPr>
        <w:tab/>
      </w:r>
      <w:r>
        <w:rPr>
          <w:b/>
          <w:color w:val="000000"/>
          <w:sz w:val="26"/>
          <w:szCs w:val="26"/>
          <w:lang w:val="ro-RO" w:eastAsia="ro-RO"/>
        </w:rPr>
        <w:tab/>
        <w:t xml:space="preserve">                     </w:t>
      </w:r>
    </w:p>
    <w:p w:rsidR="00AC636F" w:rsidRDefault="00AC636F" w:rsidP="00AC636F">
      <w:pPr>
        <w:widowControl w:val="0"/>
        <w:rPr>
          <w:b/>
          <w:color w:val="000000"/>
          <w:sz w:val="26"/>
          <w:szCs w:val="26"/>
          <w:lang w:val="ro-RO" w:eastAsia="ro-RO"/>
        </w:rPr>
      </w:pPr>
      <w:r>
        <w:rPr>
          <w:b/>
          <w:color w:val="000000"/>
          <w:sz w:val="26"/>
          <w:szCs w:val="26"/>
          <w:lang w:val="ro-RO" w:eastAsia="ro-RO"/>
        </w:rPr>
        <w:t xml:space="preserve"> </w:t>
      </w:r>
    </w:p>
    <w:p w:rsidR="00AC636F" w:rsidRDefault="00AC636F" w:rsidP="00AC636F">
      <w:pPr>
        <w:widowControl w:val="0"/>
        <w:autoSpaceDE w:val="0"/>
        <w:autoSpaceDN w:val="0"/>
        <w:adjustRightInd w:val="0"/>
        <w:jc w:val="center"/>
        <w:rPr>
          <w:color w:val="000000"/>
          <w:sz w:val="26"/>
          <w:szCs w:val="26"/>
          <w:lang w:val="ro-RO" w:eastAsia="ro-RO"/>
        </w:rPr>
      </w:pPr>
      <w:r>
        <w:rPr>
          <w:b/>
          <w:bCs/>
          <w:color w:val="000000"/>
          <w:sz w:val="26"/>
          <w:szCs w:val="26"/>
          <w:lang w:val="ro-RO" w:eastAsia="ro-RO"/>
        </w:rPr>
        <w:t>HOTĂRÂREA Nr. 68</w:t>
      </w:r>
      <w:r>
        <w:rPr>
          <w:color w:val="000000"/>
          <w:sz w:val="26"/>
          <w:szCs w:val="26"/>
          <w:lang w:val="ro-RO" w:eastAsia="ro-RO"/>
        </w:rPr>
        <w:t xml:space="preserve"> </w:t>
      </w:r>
      <w:r>
        <w:rPr>
          <w:b/>
          <w:bCs/>
          <w:color w:val="000000"/>
          <w:sz w:val="26"/>
          <w:szCs w:val="26"/>
          <w:lang w:val="ro-RO" w:eastAsia="ro-RO"/>
        </w:rPr>
        <w:t>din 18 .09.2025</w:t>
      </w:r>
    </w:p>
    <w:p w:rsidR="00AC636F" w:rsidRDefault="00AC636F" w:rsidP="00AC636F">
      <w:pPr>
        <w:pStyle w:val="Default"/>
        <w:jc w:val="center"/>
        <w:rPr>
          <w:rFonts w:ascii="Times New Roman" w:hAnsi="Times New Roman" w:cs="Times New Roman"/>
          <w:b/>
          <w:sz w:val="26"/>
          <w:szCs w:val="26"/>
        </w:rPr>
      </w:pPr>
      <w:r>
        <w:rPr>
          <w:rFonts w:ascii="Times New Roman" w:hAnsi="Times New Roman" w:cs="Times New Roman"/>
          <w:b/>
          <w:sz w:val="26"/>
          <w:szCs w:val="26"/>
        </w:rPr>
        <w:t xml:space="preserve">privind aprobarea însușirii  în inventarul bunurilor ce alcătuiesc domeniul public al Comunei Dorolț a lucrărilor executate în perioada 2022-2024  realizate din Fondul IID și recepționate de către SC Apaserv SA </w:t>
      </w:r>
    </w:p>
    <w:p w:rsidR="00AC636F" w:rsidRDefault="00AC636F" w:rsidP="00AC636F">
      <w:pPr>
        <w:jc w:val="center"/>
        <w:rPr>
          <w:b/>
        </w:rPr>
      </w:pPr>
    </w:p>
    <w:p w:rsidR="00AC636F" w:rsidRDefault="00AC636F" w:rsidP="00AC636F">
      <w:pPr>
        <w:ind w:firstLine="708"/>
        <w:jc w:val="both"/>
        <w:rPr>
          <w:b/>
        </w:rPr>
      </w:pPr>
      <w:r>
        <w:rPr>
          <w:b/>
          <w:bCs/>
        </w:rPr>
        <w:t>Consiliul Local Dorolț</w:t>
      </w:r>
      <w:r>
        <w:rPr>
          <w:b/>
        </w:rPr>
        <w:t xml:space="preserve">, judeţul Satu Mare, </w:t>
      </w:r>
      <w:r>
        <w:t xml:space="preserve">întrunit în ședința  ordinară din data de </w:t>
      </w:r>
      <w:r>
        <w:rPr>
          <w:b/>
        </w:rPr>
        <w:t>18.09.2025.</w:t>
      </w:r>
    </w:p>
    <w:p w:rsidR="00AC636F" w:rsidRDefault="00AC636F" w:rsidP="00AC636F">
      <w:pPr>
        <w:ind w:firstLine="708"/>
        <w:jc w:val="both"/>
      </w:pPr>
      <w:r>
        <w:t xml:space="preserve">-având în vedere dispoziţiile art. 136 cu privire la rapoartele compartimentelor de resort si avizele comisiilor de specialitate, în baza dispozițiilor art. 134 din </w:t>
      </w:r>
      <w:r>
        <w:rPr>
          <w:bCs/>
        </w:rPr>
        <w:t xml:space="preserve">cadrul O.U.G. nr. 57/2019 privind Codul Administrativ, </w:t>
      </w:r>
    </w:p>
    <w:p w:rsidR="00AC636F" w:rsidRDefault="00AC636F" w:rsidP="00AC636F">
      <w:pPr>
        <w:rPr>
          <w:lang w:val="ro-RO"/>
        </w:rPr>
      </w:pPr>
      <w:r>
        <w:t xml:space="preserve">văzând referatul de aprobare nr. </w:t>
      </w:r>
      <w:r>
        <w:rPr>
          <w:bCs/>
          <w:kern w:val="3"/>
          <w:lang w:bidi="en-US"/>
        </w:rPr>
        <w:t xml:space="preserve"> </w:t>
      </w:r>
      <w:r>
        <w:rPr>
          <w:lang w:val="ro-RO"/>
        </w:rPr>
        <w:t xml:space="preserve">3483 din 10.09.2025 </w:t>
      </w:r>
      <w:r>
        <w:t xml:space="preserve">a initiatorului proiectului, raportul de </w:t>
      </w:r>
    </w:p>
    <w:p w:rsidR="00AC636F" w:rsidRDefault="00AC636F" w:rsidP="00AC636F">
      <w:pPr>
        <w:widowControl w:val="0"/>
        <w:suppressAutoHyphens/>
        <w:autoSpaceDN w:val="0"/>
        <w:rPr>
          <w:b/>
          <w:bCs/>
          <w:kern w:val="3"/>
          <w:lang w:bidi="en-US"/>
        </w:rPr>
      </w:pPr>
      <w:r>
        <w:t xml:space="preserve">specialitate </w:t>
      </w:r>
      <w:r>
        <w:rPr>
          <w:lang w:val="fr-FR"/>
        </w:rPr>
        <w:t xml:space="preserve">nr. </w:t>
      </w:r>
      <w:r>
        <w:rPr>
          <w:lang w:val="ro-RO"/>
        </w:rPr>
        <w:t xml:space="preserve">3484 din  10.09.2025 </w:t>
      </w:r>
      <w:r>
        <w:t xml:space="preserve">având la bază  , procesul verbal de receptie  nr.16695/20.08.2025,  la terminarea lucrarilor în baza  </w:t>
      </w:r>
      <w:r>
        <w:rPr>
          <w:lang w:val="ro-RO"/>
        </w:rPr>
        <w:t>contractului de delegare a gestiunii serviciilor publice de alimentare cu apă și canalizare.</w:t>
      </w:r>
    </w:p>
    <w:p w:rsidR="00AC636F" w:rsidRDefault="00AC636F" w:rsidP="00AC636F">
      <w:pPr>
        <w:pStyle w:val="Default"/>
        <w:jc w:val="both"/>
        <w:rPr>
          <w:rFonts w:ascii="Times New Roman" w:hAnsi="Times New Roman" w:cs="Times New Roman"/>
        </w:rPr>
      </w:pPr>
      <w:r>
        <w:rPr>
          <w:rFonts w:ascii="Times New Roman" w:hAnsi="Times New Roman" w:cs="Times New Roman"/>
        </w:rPr>
        <w:t xml:space="preserve">- prevederile  art. 10 si art. 30 din Legea nr. 51/2006 a serviciului comunitare de utilităţi publice, republicata,cu modificarile si completarile ulterioare -prevederile art. 17, 18 alin. 2, art. 21, art. 24, art. 41 alin. 1 din  Legea nr. 241/2006 a serviciului de alimentare cu apă şi canalizare, republicata, cu modificarile si completarile ulterioare, </w:t>
      </w:r>
    </w:p>
    <w:p w:rsidR="00AC636F" w:rsidRDefault="00AC636F" w:rsidP="00AC636F">
      <w:pPr>
        <w:autoSpaceDE w:val="0"/>
        <w:adjustRightInd w:val="0"/>
        <w:jc w:val="both"/>
        <w:rPr>
          <w:rFonts w:eastAsiaTheme="minorHAnsi"/>
        </w:rPr>
      </w:pPr>
      <w:r>
        <w:rPr>
          <w:bCs/>
          <w:iCs/>
          <w:lang w:val="ro-RO"/>
        </w:rPr>
        <w:t xml:space="preserve">   </w:t>
      </w:r>
      <w:r>
        <w:rPr>
          <w:rFonts w:eastAsia="MingLiU_HKSCS-ExtB"/>
          <w:lang w:val="ro-RO"/>
        </w:rPr>
        <w:t xml:space="preserve">Având în vedere: </w:t>
      </w:r>
      <w:r>
        <w:t xml:space="preserve">H.G. Nr. 1278 din 18 decembrie 2012 pentru modificarea şi completarea </w:t>
      </w:r>
      <w:r>
        <w:rPr>
          <w:color w:val="008000"/>
          <w:u w:val="single"/>
        </w:rPr>
        <w:t>anexei nr. 27</w:t>
      </w:r>
      <w:r>
        <w:t xml:space="preserve"> la Hotărârea Guvernului nr. 967/2002 privind atestarea domeniului public al judeţului Satu Mare, precum şi al municipiilor, oraşelor şi comunelor din judeţul Satu Mare, </w:t>
      </w:r>
      <w:r>
        <w:rPr>
          <w:rFonts w:eastAsiaTheme="minorHAnsi"/>
        </w:rPr>
        <w:t xml:space="preserve">anexa 27 la Hotărârea nr. 69 din 26 ianuarie 2011, pentru modificarea şi completarea unor </w:t>
      </w:r>
      <w:r>
        <w:rPr>
          <w:rFonts w:eastAsiaTheme="minorHAnsi"/>
          <w:color w:val="008000"/>
          <w:u w:val="single"/>
        </w:rPr>
        <w:t>anexe</w:t>
      </w:r>
      <w:r>
        <w:rPr>
          <w:rFonts w:eastAsiaTheme="minorHAnsi"/>
        </w:rPr>
        <w:t xml:space="preserve"> la Hotărârea Guvernului nr.967/2002 privind atestarea domeniului public al judeţului Satu Mare, precum şi al municipiilor, oraşelor şi comunelor din judeţul Satu Mare.</w:t>
      </w:r>
    </w:p>
    <w:p w:rsidR="00AC636F" w:rsidRDefault="00AC636F" w:rsidP="00AC636F">
      <w:pPr>
        <w:shd w:val="clear" w:color="auto" w:fill="FFFFFF"/>
        <w:jc w:val="both"/>
        <w:rPr>
          <w:color w:val="333333"/>
        </w:rPr>
      </w:pPr>
      <w:r>
        <w:rPr>
          <w:color w:val="333333"/>
        </w:rPr>
        <w:t>Prevederile legii nr.287/2009 privind Codul Civil,republicata cu modificările si completările ulterioare;</w:t>
      </w:r>
    </w:p>
    <w:p w:rsidR="00AC636F" w:rsidRDefault="00AC636F" w:rsidP="00AC636F">
      <w:pPr>
        <w:shd w:val="clear" w:color="auto" w:fill="FFFFFF"/>
        <w:rPr>
          <w:color w:val="333333"/>
        </w:rPr>
      </w:pPr>
      <w:r>
        <w:rPr>
          <w:color w:val="333333"/>
        </w:rPr>
        <w:t>Prevederile art. 129,alin.2,  lit. c, coroborate cu prevederile art.286, alin.4, art.287 lit.b,  art.289, art. 290 din OUG nr.57/2019 privind Codul administrativ;</w:t>
      </w:r>
    </w:p>
    <w:p w:rsidR="00AC636F" w:rsidRDefault="00AC636F" w:rsidP="00AC636F">
      <w:pPr>
        <w:pStyle w:val="NormalWeb"/>
        <w:spacing w:before="0" w:beforeAutospacing="0" w:after="0" w:afterAutospacing="0"/>
        <w:jc w:val="both"/>
        <w:rPr>
          <w:bCs/>
          <w:iCs/>
          <w:lang w:val="ro-RO"/>
        </w:rPr>
      </w:pPr>
      <w:r>
        <w:rPr>
          <w:bCs/>
          <w:iCs/>
          <w:lang w:val="ro-RO"/>
        </w:rPr>
        <w:t>În temeiul dispoziţiilor:</w:t>
      </w:r>
    </w:p>
    <w:p w:rsidR="00AC636F" w:rsidRDefault="00AC636F" w:rsidP="00AC636F">
      <w:pPr>
        <w:pStyle w:val="NormalWeb"/>
        <w:spacing w:before="0" w:beforeAutospacing="0" w:after="0" w:afterAutospacing="0"/>
        <w:jc w:val="both"/>
        <w:rPr>
          <w:bCs/>
          <w:iCs/>
          <w:lang w:val="ro-RO"/>
        </w:rPr>
      </w:pPr>
      <w:r>
        <w:rPr>
          <w:lang w:val="ro-RO"/>
        </w:rPr>
        <w:t xml:space="preserve">     </w:t>
      </w:r>
      <w:r>
        <w:rPr>
          <w:bCs/>
          <w:iCs/>
          <w:lang w:val="ro-RO"/>
        </w:rPr>
        <w:t xml:space="preserve">- </w:t>
      </w:r>
      <w:r>
        <w:rPr>
          <w:lang w:val="ro-RO"/>
        </w:rPr>
        <w:t xml:space="preserve"> H.G. 392/2020  privind aprobarea Normelor tehnice pentru întocmirea inventarului bunurilor care alcătuiesc domeniul public şi privat al comunelor, al oraşelor, al municipiilor şi al judeţelor.</w:t>
      </w:r>
    </w:p>
    <w:p w:rsidR="00AC636F" w:rsidRDefault="00AC636F" w:rsidP="00AC636F">
      <w:pPr>
        <w:autoSpaceDE w:val="0"/>
        <w:autoSpaceDN w:val="0"/>
        <w:adjustRightInd w:val="0"/>
        <w:jc w:val="both"/>
      </w:pPr>
      <w:r>
        <w:rPr>
          <w:lang w:val="ro-RO"/>
        </w:rPr>
        <w:t>- art. 552 și 554 alin. (1) din legea nr. 287/2009</w:t>
      </w:r>
      <w:r>
        <w:t xml:space="preserve"> *** Republicată  privind Codul civil.</w:t>
      </w:r>
    </w:p>
    <w:p w:rsidR="00AC636F" w:rsidRDefault="00AC636F" w:rsidP="00AC636F">
      <w:pPr>
        <w:autoSpaceDE w:val="0"/>
        <w:autoSpaceDN w:val="0"/>
        <w:adjustRightInd w:val="0"/>
        <w:rPr>
          <w:lang w:val="ro-RO"/>
        </w:rPr>
      </w:pPr>
      <w:r>
        <w:t xml:space="preserve">-ART. 289 din </w:t>
      </w:r>
      <w:r>
        <w:rPr>
          <w:lang w:val="ro-RO"/>
        </w:rPr>
        <w:t>OUG nr. 57/2019 din 3 iulie 2019 privind Codul administrativ</w:t>
      </w:r>
    </w:p>
    <w:p w:rsidR="00AC636F" w:rsidRDefault="00AC636F" w:rsidP="00AC636F">
      <w:pPr>
        <w:autoSpaceDE w:val="0"/>
        <w:autoSpaceDN w:val="0"/>
        <w:adjustRightInd w:val="0"/>
        <w:jc w:val="both"/>
        <w:rPr>
          <w:lang w:val="ro-RO"/>
        </w:rPr>
      </w:pPr>
      <w:r>
        <w:rPr>
          <w:bCs/>
          <w:lang w:val="ro-RO"/>
        </w:rPr>
        <w:t xml:space="preserve">În temeiul prevederilor  </w:t>
      </w:r>
      <w:r>
        <w:rPr>
          <w:rFonts w:eastAsia="MingLiU_HKSCS-ExtB"/>
          <w:kern w:val="3"/>
          <w:lang w:val="ro-RO" w:bidi="en-US"/>
        </w:rPr>
        <w:t xml:space="preserve">art. 129  alin.2 li.c), din OUG </w:t>
      </w:r>
      <w:r>
        <w:rPr>
          <w:lang w:val="ro-RO"/>
        </w:rPr>
        <w:t>Nr. 57/2019 din 3 iulie 2019 privind Codul administrativ.</w:t>
      </w:r>
    </w:p>
    <w:p w:rsidR="00AC636F" w:rsidRDefault="00AC636F" w:rsidP="00AC636F">
      <w:pPr>
        <w:pStyle w:val="Default"/>
        <w:numPr>
          <w:ilvl w:val="0"/>
          <w:numId w:val="12"/>
        </w:numPr>
        <w:ind w:left="0"/>
        <w:rPr>
          <w:rFonts w:ascii="Times New Roman" w:hAnsi="Times New Roman" w:cs="Times New Roman"/>
        </w:rPr>
      </w:pPr>
      <w:r>
        <w:rPr>
          <w:rFonts w:ascii="Times New Roman" w:hAnsi="Times New Roman" w:cs="Times New Roman"/>
        </w:rPr>
        <w:t>prevederile art. 129  alin. (2) lit. d) alin. 7 litera n, art. 139 alin. (3) lit. G,  din OUG nr. 57/2019, privind codul administrativ, cu modificările și completarile ulterioare,</w:t>
      </w:r>
    </w:p>
    <w:p w:rsidR="00AC636F" w:rsidRDefault="00AC636F" w:rsidP="00AC636F">
      <w:pPr>
        <w:jc w:val="center"/>
        <w:rPr>
          <w:b/>
        </w:rPr>
      </w:pPr>
    </w:p>
    <w:p w:rsidR="00AC636F" w:rsidRDefault="00AC636F" w:rsidP="00AC636F">
      <w:pPr>
        <w:jc w:val="center"/>
        <w:rPr>
          <w:b/>
        </w:rPr>
      </w:pPr>
      <w:r>
        <w:rPr>
          <w:b/>
        </w:rPr>
        <w:t xml:space="preserve"> H O T Ã R Ã Ş T E :</w:t>
      </w:r>
    </w:p>
    <w:p w:rsidR="00AC636F" w:rsidRDefault="00AC636F" w:rsidP="00AC636F">
      <w:pPr>
        <w:pStyle w:val="Default"/>
        <w:jc w:val="both"/>
        <w:rPr>
          <w:rFonts w:ascii="Times New Roman" w:hAnsi="Times New Roman" w:cs="Times New Roman"/>
          <w:b/>
        </w:rPr>
      </w:pPr>
      <w:r>
        <w:rPr>
          <w:rFonts w:ascii="Times New Roman" w:hAnsi="Times New Roman" w:cs="Times New Roman"/>
          <w:b/>
          <w:bCs/>
          <w:u w:val="single"/>
        </w:rPr>
        <w:t>Art.1</w:t>
      </w:r>
      <w:r>
        <w:rPr>
          <w:rFonts w:ascii="Times New Roman" w:hAnsi="Times New Roman" w:cs="Times New Roman"/>
          <w:b/>
          <w:bCs/>
        </w:rPr>
        <w:t xml:space="preserve"> </w:t>
      </w:r>
      <w:r>
        <w:rPr>
          <w:rFonts w:ascii="Times New Roman" w:hAnsi="Times New Roman" w:cs="Times New Roman"/>
        </w:rPr>
        <w:t>Se aprobă î</w:t>
      </w:r>
      <w:r>
        <w:rPr>
          <w:rFonts w:ascii="Times New Roman" w:hAnsi="Times New Roman"/>
        </w:rPr>
        <w:t xml:space="preserve">nsuşirea </w:t>
      </w:r>
      <w:r>
        <w:rPr>
          <w:rFonts w:ascii="Times New Roman" w:hAnsi="Times New Roman" w:cs="Times New Roman"/>
        </w:rPr>
        <w:t xml:space="preserve">în inventarul bunurilor ce alcătuiesc domeniul public al Comunei Dorolț </w:t>
      </w:r>
      <w:r>
        <w:rPr>
          <w:rFonts w:ascii="Times New Roman" w:hAnsi="Times New Roman" w:cs="Times New Roman"/>
          <w:b/>
        </w:rPr>
        <w:t xml:space="preserve"> </w:t>
      </w:r>
      <w:r>
        <w:rPr>
          <w:rFonts w:ascii="Times New Roman" w:hAnsi="Times New Roman" w:cs="Times New Roman"/>
        </w:rPr>
        <w:t>a lucrărilor executate în perioada 2022-2024  realizate din Fondul IID și recepționate de către SC Apaserv SA,  predate de către operatorul Apaserv Satu Mare,  către comuna Dorolț, jud.Satu Mare.</w:t>
      </w:r>
    </w:p>
    <w:p w:rsidR="00AC636F" w:rsidRDefault="00AC636F" w:rsidP="00AC636F">
      <w:pPr>
        <w:pStyle w:val="Default"/>
        <w:jc w:val="both"/>
        <w:rPr>
          <w:rFonts w:ascii="Times New Roman" w:hAnsi="Times New Roman" w:cs="Times New Roman"/>
        </w:rPr>
      </w:pPr>
    </w:p>
    <w:p w:rsidR="00AC636F" w:rsidRDefault="00AC636F" w:rsidP="00AC636F">
      <w:pPr>
        <w:pStyle w:val="NormalWeb"/>
        <w:spacing w:before="0" w:beforeAutospacing="0" w:after="0" w:afterAutospacing="0"/>
        <w:jc w:val="both"/>
        <w:rPr>
          <w:bCs/>
          <w:lang w:val="ro-RO"/>
        </w:rPr>
      </w:pPr>
      <w:r>
        <w:rPr>
          <w:b/>
          <w:bCs/>
          <w:u w:val="single"/>
        </w:rPr>
        <w:t xml:space="preserve">Art.2. </w:t>
      </w:r>
      <w:r>
        <w:rPr>
          <w:b/>
          <w:bCs/>
        </w:rPr>
        <w:t xml:space="preserve"> </w:t>
      </w:r>
      <w:r>
        <w:rPr>
          <w:bCs/>
          <w:lang w:val="ro-RO"/>
        </w:rPr>
        <w:t xml:space="preserve">Se completează  lista de inventar in patrimoniul public cu 3(trei)  poziţii noi respectiv poziția 313,   314 și 315 potrivit </w:t>
      </w:r>
      <w:r>
        <w:rPr>
          <w:b/>
          <w:bCs/>
          <w:lang w:val="ro-RO"/>
        </w:rPr>
        <w:t xml:space="preserve">anexei I, </w:t>
      </w:r>
      <w:r>
        <w:rPr>
          <w:bCs/>
          <w:lang w:val="ro-RO"/>
        </w:rPr>
        <w:t xml:space="preserve"> care face parte integrantă din prezenta hoărâre.</w:t>
      </w:r>
    </w:p>
    <w:p w:rsidR="00AC636F" w:rsidRDefault="00AC636F" w:rsidP="00AC636F">
      <w:pPr>
        <w:pStyle w:val="NormalWeb"/>
        <w:spacing w:before="0" w:beforeAutospacing="0" w:after="0" w:afterAutospacing="0"/>
        <w:jc w:val="both"/>
        <w:rPr>
          <w:bCs/>
          <w:lang w:val="ro-RO"/>
        </w:rPr>
      </w:pPr>
      <w:r>
        <w:rPr>
          <w:bCs/>
          <w:lang w:val="ro-RO"/>
        </w:rPr>
        <w:t>-Bransamente de apă  - 12 bucăți în zona comunei Dorolț, judetul Satu Mare, valoarea investiției :6 379,61lei (5 361,02 lei + TVA 19%).</w:t>
      </w:r>
    </w:p>
    <w:p w:rsidR="00AC636F" w:rsidRDefault="00AC636F" w:rsidP="00AC636F">
      <w:pPr>
        <w:pStyle w:val="NormalWeb"/>
        <w:spacing w:before="0" w:beforeAutospacing="0" w:after="0" w:afterAutospacing="0"/>
        <w:jc w:val="both"/>
        <w:rPr>
          <w:bCs/>
          <w:lang w:val="ro-RO"/>
        </w:rPr>
      </w:pPr>
    </w:p>
    <w:p w:rsidR="00AC636F" w:rsidRDefault="00AC636F" w:rsidP="00AC636F">
      <w:pPr>
        <w:pStyle w:val="NormalWeb"/>
        <w:spacing w:before="0" w:beforeAutospacing="0" w:after="0" w:afterAutospacing="0"/>
        <w:jc w:val="both"/>
        <w:rPr>
          <w:bCs/>
          <w:lang w:val="ro-RO"/>
        </w:rPr>
      </w:pPr>
      <w:r>
        <w:rPr>
          <w:bCs/>
          <w:lang w:val="ro-RO"/>
        </w:rPr>
        <w:t>-Racorduri de canalizare – 4 bucăți în zona comunei Dorolț, judetul Satu Mare, valoarea investiției:</w:t>
      </w:r>
    </w:p>
    <w:p w:rsidR="00AC636F" w:rsidRDefault="00AC636F" w:rsidP="00AC636F">
      <w:pPr>
        <w:pStyle w:val="NormalWeb"/>
        <w:spacing w:before="0" w:beforeAutospacing="0" w:after="0" w:afterAutospacing="0"/>
        <w:jc w:val="both"/>
        <w:rPr>
          <w:bCs/>
          <w:lang w:val="ro-RO"/>
        </w:rPr>
      </w:pPr>
      <w:r>
        <w:rPr>
          <w:bCs/>
          <w:lang w:val="ro-RO"/>
        </w:rPr>
        <w:t xml:space="preserve"> 944,22 lei lei (791,78  lei + TVA 19%).</w:t>
      </w:r>
    </w:p>
    <w:p w:rsidR="00AC636F" w:rsidRDefault="00AC636F" w:rsidP="00AC636F">
      <w:pPr>
        <w:pStyle w:val="NormalWeb"/>
        <w:spacing w:before="0" w:beforeAutospacing="0" w:after="0" w:afterAutospacing="0"/>
        <w:jc w:val="both"/>
        <w:rPr>
          <w:bCs/>
          <w:lang w:val="ro-RO"/>
        </w:rPr>
      </w:pPr>
    </w:p>
    <w:p w:rsidR="00AC636F" w:rsidRDefault="00AC636F" w:rsidP="00AC636F">
      <w:pPr>
        <w:pStyle w:val="NormalWeb"/>
        <w:spacing w:before="0" w:beforeAutospacing="0" w:after="0" w:afterAutospacing="0"/>
        <w:jc w:val="both"/>
        <w:rPr>
          <w:bCs/>
          <w:lang w:val="ro-RO"/>
        </w:rPr>
      </w:pPr>
    </w:p>
    <w:p w:rsidR="00AC636F" w:rsidRDefault="00AC636F" w:rsidP="00AC636F">
      <w:pPr>
        <w:pStyle w:val="NormalWeb"/>
        <w:spacing w:before="0" w:beforeAutospacing="0" w:after="0" w:afterAutospacing="0"/>
        <w:jc w:val="both"/>
        <w:rPr>
          <w:bCs/>
          <w:lang w:val="ro-RO"/>
        </w:rPr>
      </w:pPr>
      <w:r>
        <w:rPr>
          <w:bCs/>
          <w:lang w:val="ro-RO"/>
        </w:rPr>
        <w:t>-Pompă submersibilă ape uzate - 4 bucăți în zona comunei Dorolț, judetul Satu Mare, valoarea investiției : 26 879,72 lei (22 588,00 lei + TVA 19%).</w:t>
      </w:r>
    </w:p>
    <w:p w:rsidR="00AC636F" w:rsidRDefault="00AC636F" w:rsidP="00AC636F">
      <w:pPr>
        <w:pStyle w:val="NormalWeb"/>
        <w:spacing w:before="0" w:beforeAutospacing="0" w:after="0" w:afterAutospacing="0"/>
        <w:jc w:val="both"/>
        <w:rPr>
          <w:bCs/>
          <w:lang w:val="ro-RO"/>
        </w:rPr>
      </w:pPr>
    </w:p>
    <w:p w:rsidR="00AC636F" w:rsidRDefault="00AC636F" w:rsidP="00AC636F">
      <w:pPr>
        <w:pStyle w:val="NormalWeb"/>
        <w:spacing w:before="0" w:beforeAutospacing="0" w:after="0" w:afterAutospacing="0"/>
        <w:jc w:val="both"/>
        <w:rPr>
          <w:b/>
          <w:bCs/>
          <w:lang w:val="ro-RO"/>
        </w:rPr>
      </w:pPr>
      <w:r>
        <w:rPr>
          <w:b/>
          <w:bCs/>
          <w:lang w:val="ro-RO"/>
        </w:rPr>
        <w:t xml:space="preserve">                  Valoarea totală a investitiei: 34 203,55 lei (TVA inclus).</w:t>
      </w:r>
    </w:p>
    <w:p w:rsidR="00AC636F" w:rsidRDefault="00AC636F" w:rsidP="00AC636F">
      <w:pPr>
        <w:spacing w:line="276" w:lineRule="auto"/>
        <w:jc w:val="both"/>
        <w:rPr>
          <w:rFonts w:eastAsia="MingLiU_HKSCS-ExtB"/>
          <w:bCs/>
          <w:lang w:val="ro-RO"/>
        </w:rPr>
      </w:pPr>
      <w:r>
        <w:rPr>
          <w:rFonts w:eastAsia="MingLiU_HKSCS-ExtB"/>
          <w:b/>
          <w:bCs/>
          <w:u w:val="single"/>
          <w:lang w:val="ro-RO"/>
        </w:rPr>
        <w:t>Art.3.</w:t>
      </w:r>
      <w:r>
        <w:rPr>
          <w:rFonts w:eastAsia="MingLiU_HKSCS-ExtB"/>
          <w:bCs/>
          <w:lang w:val="ro-RO"/>
        </w:rPr>
        <w:t xml:space="preserve"> Se împuterniceşte contabila Primăriei Dorolţ pentru întocmirea inventarului bunurilor care aparţin domeniului public al comunei Dorolţ potrivit normelor legale în vigoare şi secretarul  general al comunei Dorolţ pentru efectuarea comunicărilor necesare atât din punct de vedere al controlului de legalitate cât şi pentru întocmirea actelor premergătoare emiterii propunerii de hotărâre de guvern pentru modificarea şi completarea patrimoniului public a  comunei Dorolţ.  </w:t>
      </w:r>
    </w:p>
    <w:p w:rsidR="00AC636F" w:rsidRDefault="00AC636F" w:rsidP="00AC636F">
      <w:pPr>
        <w:spacing w:line="276" w:lineRule="auto"/>
        <w:jc w:val="both"/>
        <w:rPr>
          <w:rFonts w:eastAsia="MingLiU_HKSCS-ExtB"/>
          <w:bCs/>
          <w:lang w:val="ro-RO"/>
        </w:rPr>
      </w:pPr>
      <w:r>
        <w:rPr>
          <w:rFonts w:eastAsia="MingLiU_HKSCS-ExtB"/>
          <w:b/>
          <w:bCs/>
          <w:u w:val="single"/>
          <w:lang w:val="ro-RO"/>
        </w:rPr>
        <w:t>Art.4.</w:t>
      </w:r>
      <w:r>
        <w:rPr>
          <w:rFonts w:eastAsia="MingLiU_HKSCS-ExtB"/>
          <w:b/>
          <w:bCs/>
          <w:lang w:val="ro-RO"/>
        </w:rPr>
        <w:t xml:space="preserve"> </w:t>
      </w:r>
      <w:r>
        <w:rPr>
          <w:rFonts w:eastAsia="MingLiU_HKSCS-ExtB"/>
          <w:bCs/>
          <w:lang w:val="ro-RO"/>
        </w:rPr>
        <w:t xml:space="preserve">Cu ducerea la îndeplinire se încredinţează şi Primarul comunei Dorolţ care va supraveghea ducerea la îndeplinire a prezentei. </w:t>
      </w:r>
    </w:p>
    <w:p w:rsidR="00AC636F" w:rsidRDefault="00AC636F" w:rsidP="00AC636F">
      <w:pPr>
        <w:jc w:val="both"/>
      </w:pPr>
      <w:r>
        <w:rPr>
          <w:b/>
          <w:bCs/>
          <w:u w:val="single"/>
          <w:lang w:val="ro-RO"/>
        </w:rPr>
        <w:t>Art.5.</w:t>
      </w:r>
      <w:r>
        <w:rPr>
          <w:lang w:val="ro-RO"/>
        </w:rPr>
        <w:t xml:space="preserve"> </w:t>
      </w:r>
      <w:r>
        <w:t>Prezenta hotărâre se communică la:</w:t>
      </w:r>
    </w:p>
    <w:p w:rsidR="00AC636F" w:rsidRDefault="00AC636F" w:rsidP="00AC636F">
      <w:pPr>
        <w:numPr>
          <w:ilvl w:val="0"/>
          <w:numId w:val="13"/>
        </w:numPr>
        <w:tabs>
          <w:tab w:val="clear" w:pos="360"/>
          <w:tab w:val="num" w:pos="720"/>
        </w:tabs>
        <w:spacing w:line="276" w:lineRule="auto"/>
        <w:ind w:left="0"/>
        <w:jc w:val="both"/>
      </w:pPr>
      <w:r>
        <w:t>Instituţia Prefectului Judeţului Satu Mare,</w:t>
      </w:r>
    </w:p>
    <w:p w:rsidR="00AC636F" w:rsidRDefault="00AC636F" w:rsidP="00AC636F">
      <w:pPr>
        <w:numPr>
          <w:ilvl w:val="0"/>
          <w:numId w:val="13"/>
        </w:numPr>
        <w:tabs>
          <w:tab w:val="clear" w:pos="360"/>
          <w:tab w:val="num" w:pos="720"/>
        </w:tabs>
        <w:spacing w:line="276" w:lineRule="auto"/>
        <w:ind w:left="0"/>
        <w:jc w:val="both"/>
      </w:pPr>
      <w:r>
        <w:t>Primarul comunei Dorolţ,</w:t>
      </w:r>
    </w:p>
    <w:p w:rsidR="00AC636F" w:rsidRDefault="00AC636F" w:rsidP="00AC636F">
      <w:pPr>
        <w:numPr>
          <w:ilvl w:val="0"/>
          <w:numId w:val="13"/>
        </w:numPr>
        <w:tabs>
          <w:tab w:val="clear" w:pos="360"/>
          <w:tab w:val="num" w:pos="720"/>
        </w:tabs>
        <w:spacing w:line="276" w:lineRule="auto"/>
        <w:ind w:left="0"/>
        <w:jc w:val="both"/>
      </w:pPr>
      <w:r>
        <w:rPr>
          <w:lang w:val="ro-RO"/>
        </w:rPr>
        <w:t xml:space="preserve"> Compartimentul contabil şi achiziţii publice.</w:t>
      </w:r>
    </w:p>
    <w:p w:rsidR="00AC636F" w:rsidRDefault="00AC636F" w:rsidP="00AC636F">
      <w:pPr>
        <w:numPr>
          <w:ilvl w:val="0"/>
          <w:numId w:val="13"/>
        </w:numPr>
        <w:tabs>
          <w:tab w:val="clear" w:pos="360"/>
          <w:tab w:val="num" w:pos="720"/>
        </w:tabs>
        <w:spacing w:line="276" w:lineRule="auto"/>
        <w:ind w:left="0"/>
        <w:jc w:val="both"/>
      </w:pPr>
      <w:r>
        <w:rPr>
          <w:lang w:val="ro-RO"/>
        </w:rPr>
        <w:t>SC Apaserv Satu Mare.</w:t>
      </w:r>
      <w:r>
        <w:rPr>
          <w:b/>
          <w:bCs/>
          <w:u w:val="single"/>
          <w:lang w:val="ro-RO"/>
        </w:rPr>
        <w:t xml:space="preserve"> </w:t>
      </w:r>
      <w:r>
        <w:rPr>
          <w:lang w:val="ro-RO"/>
        </w:rPr>
        <w:t xml:space="preserve"> </w:t>
      </w:r>
    </w:p>
    <w:p w:rsidR="00AC636F" w:rsidRDefault="00AC636F" w:rsidP="00AC636F">
      <w:pPr>
        <w:pStyle w:val="Default"/>
        <w:rPr>
          <w:rFonts w:ascii="Times New Roman" w:hAnsi="Times New Roman" w:cs="Times New Roman"/>
        </w:rPr>
      </w:pPr>
      <w:r>
        <w:rPr>
          <w:rFonts w:ascii="Times New Roman" w:hAnsi="Times New Roman" w:cs="Times New Roman"/>
          <w:b/>
          <w:bCs/>
          <w:u w:val="single"/>
        </w:rPr>
        <w:t>Art.6.</w:t>
      </w:r>
      <w:r>
        <w:rPr>
          <w:rFonts w:ascii="Times New Roman" w:hAnsi="Times New Roman" w:cs="Times New Roman"/>
          <w:b/>
          <w:bCs/>
        </w:rPr>
        <w:t xml:space="preserve">  </w:t>
      </w:r>
      <w:r>
        <w:rPr>
          <w:rFonts w:ascii="Times New Roman" w:hAnsi="Times New Roman" w:cs="Times New Roman"/>
          <w:lang w:val="fr-FR"/>
        </w:rPr>
        <w:t>Prezenta hotărâre se intocmeste in 4 exemplare originale, din care un exemplar se predă Primarului Comunei Dorolț, pentru APASERV, pentru ducerea la îndeplinire, unul se comunică Institutiei Prefectului Judeţului Satu Mare, unul se anexează la dosarul şedinţei şi unul se va aduce la cunoştinţă publică prin grija Secretarului</w:t>
      </w:r>
      <w:r>
        <w:rPr>
          <w:rFonts w:ascii="Times New Roman" w:hAnsi="Times New Roman" w:cs="Times New Roman"/>
        </w:rPr>
        <w:t xml:space="preserve">.    </w:t>
      </w:r>
    </w:p>
    <w:p w:rsidR="00AC636F" w:rsidRDefault="00AC636F" w:rsidP="00AC636F">
      <w:pPr>
        <w:pStyle w:val="Default"/>
        <w:ind w:firstLine="708"/>
        <w:jc w:val="both"/>
        <w:rPr>
          <w:rFonts w:ascii="Times New Roman" w:hAnsi="Times New Roman" w:cs="Times New Roman"/>
        </w:rPr>
      </w:pPr>
    </w:p>
    <w:p w:rsidR="00AC636F" w:rsidRDefault="00AC636F" w:rsidP="00AC636F">
      <w:pPr>
        <w:widowControl w:val="0"/>
        <w:suppressAutoHyphens/>
        <w:autoSpaceDN w:val="0"/>
        <w:jc w:val="center"/>
        <w:rPr>
          <w:rFonts w:eastAsia="MingLiU_HKSCS-ExtB"/>
          <w:b/>
          <w:bCs/>
          <w:kern w:val="3"/>
          <w:lang w:val="ro-RO" w:bidi="en-US"/>
        </w:rPr>
      </w:pPr>
      <w:r>
        <w:rPr>
          <w:rFonts w:eastAsia="MingLiU_HKSCS-ExtB"/>
          <w:b/>
          <w:bCs/>
          <w:kern w:val="3"/>
          <w:lang w:bidi="en-US"/>
        </w:rPr>
        <w:t xml:space="preserve">Dorolţ la </w:t>
      </w:r>
      <w:r>
        <w:rPr>
          <w:rFonts w:eastAsia="MingLiU_HKSCS-ExtB"/>
          <w:b/>
          <w:bCs/>
          <w:kern w:val="3"/>
          <w:lang w:val="ro-RO" w:bidi="en-US"/>
        </w:rPr>
        <w:t xml:space="preserve"> 18.09.2025</w:t>
      </w:r>
    </w:p>
    <w:p w:rsidR="00AC636F" w:rsidRDefault="00AC636F" w:rsidP="00AC636F">
      <w:pPr>
        <w:widowControl w:val="0"/>
        <w:suppressAutoHyphens/>
        <w:autoSpaceDN w:val="0"/>
        <w:jc w:val="center"/>
        <w:rPr>
          <w:rFonts w:eastAsia="MingLiU_HKSCS-ExtB"/>
          <w:b/>
          <w:bCs/>
          <w:kern w:val="3"/>
          <w:sz w:val="26"/>
          <w:szCs w:val="26"/>
          <w:lang w:val="ro-RO" w:bidi="en-US"/>
        </w:rPr>
      </w:pPr>
    </w:p>
    <w:p w:rsidR="00AC636F" w:rsidRDefault="00AC636F" w:rsidP="00AC636F">
      <w:pPr>
        <w:widowControl w:val="0"/>
        <w:suppressAutoHyphens/>
        <w:autoSpaceDN w:val="0"/>
        <w:spacing w:line="276" w:lineRule="auto"/>
        <w:jc w:val="center"/>
        <w:textAlignment w:val="baseline"/>
        <w:rPr>
          <w:rFonts w:eastAsia="MingLiU_HKSCS-ExtB"/>
          <w:b/>
          <w:kern w:val="3"/>
          <w:lang w:bidi="en-US"/>
        </w:rPr>
      </w:pPr>
      <w:r>
        <w:rPr>
          <w:rFonts w:eastAsiaTheme="minorEastAsia"/>
          <w:sz w:val="26"/>
          <w:szCs w:val="26"/>
          <w:lang w:val="ro-RO"/>
        </w:rPr>
        <w:t xml:space="preserve"> </w:t>
      </w:r>
    </w:p>
    <w:p w:rsidR="00AC636F" w:rsidRDefault="00AC636F" w:rsidP="00AC636F">
      <w:pPr>
        <w:widowControl w:val="0"/>
        <w:suppressAutoHyphens/>
        <w:autoSpaceDN w:val="0"/>
        <w:spacing w:line="276" w:lineRule="auto"/>
        <w:textAlignment w:val="baseline"/>
        <w:rPr>
          <w:rFonts w:eastAsia="MingLiU_HKSCS-ExtB"/>
          <w:b/>
          <w:bCs/>
          <w:kern w:val="3"/>
          <w:sz w:val="22"/>
          <w:szCs w:val="22"/>
          <w:lang w:bidi="en-US"/>
        </w:rPr>
      </w:pPr>
      <w:r>
        <w:rPr>
          <w:rFonts w:eastAsia="MingLiU_HKSCS-ExtB"/>
          <w:b/>
          <w:bCs/>
          <w:kern w:val="3"/>
          <w:lang w:bidi="en-US"/>
        </w:rPr>
        <w:t xml:space="preserve">       </w:t>
      </w:r>
      <w:r>
        <w:rPr>
          <w:rFonts w:eastAsia="MingLiU_HKSCS-ExtB"/>
          <w:b/>
          <w:bCs/>
          <w:kern w:val="3"/>
          <w:sz w:val="22"/>
          <w:szCs w:val="22"/>
          <w:lang w:bidi="en-US"/>
        </w:rPr>
        <w:t>PREŞEDINTE DE ŞEDINŢĂ</w:t>
      </w:r>
      <w:r>
        <w:rPr>
          <w:rFonts w:eastAsia="MingLiU_HKSCS-ExtB"/>
          <w:b/>
          <w:bCs/>
          <w:kern w:val="3"/>
          <w:sz w:val="22"/>
          <w:szCs w:val="22"/>
          <w:lang w:bidi="en-US"/>
        </w:rPr>
        <w:tab/>
      </w:r>
      <w:r>
        <w:rPr>
          <w:rFonts w:eastAsia="MingLiU_HKSCS-ExtB"/>
          <w:b/>
          <w:bCs/>
          <w:kern w:val="3"/>
          <w:sz w:val="22"/>
          <w:szCs w:val="22"/>
          <w:lang w:bidi="en-US"/>
        </w:rPr>
        <w:tab/>
      </w:r>
      <w:r>
        <w:rPr>
          <w:rFonts w:eastAsia="MingLiU_HKSCS-ExtB"/>
          <w:b/>
          <w:bCs/>
          <w:kern w:val="3"/>
          <w:sz w:val="22"/>
          <w:szCs w:val="22"/>
          <w:lang w:bidi="en-US"/>
        </w:rPr>
        <w:tab/>
        <w:t xml:space="preserve">        CONTRASEMNEAZĂ</w:t>
      </w:r>
    </w:p>
    <w:p w:rsidR="00AC636F" w:rsidRDefault="00AC636F" w:rsidP="00AC636F">
      <w:pPr>
        <w:widowControl w:val="0"/>
        <w:suppressAutoHyphens/>
        <w:autoSpaceDN w:val="0"/>
        <w:spacing w:line="276" w:lineRule="auto"/>
        <w:textAlignment w:val="baseline"/>
        <w:rPr>
          <w:rFonts w:eastAsia="MingLiU_HKSCS-ExtB"/>
          <w:b/>
          <w:bCs/>
          <w:kern w:val="3"/>
          <w:sz w:val="22"/>
          <w:szCs w:val="22"/>
          <w:lang w:bidi="en-US"/>
        </w:rPr>
      </w:pPr>
      <w:r>
        <w:rPr>
          <w:rFonts w:eastAsia="Andale Sans UI"/>
          <w:b/>
          <w:kern w:val="3"/>
          <w:sz w:val="22"/>
          <w:szCs w:val="22"/>
          <w:lang w:bidi="en-US"/>
        </w:rPr>
        <w:t xml:space="preserve">          </w:t>
      </w:r>
      <w:r>
        <w:rPr>
          <w:rFonts w:eastAsiaTheme="minorHAnsi"/>
          <w:b/>
          <w:lang w:val="ro-RO"/>
        </w:rPr>
        <w:t xml:space="preserve"> </w:t>
      </w:r>
      <w:r>
        <w:rPr>
          <w:rFonts w:eastAsia="Andale Sans UI"/>
          <w:b/>
          <w:kern w:val="3"/>
          <w:sz w:val="22"/>
          <w:szCs w:val="22"/>
          <w:lang w:bidi="en-US"/>
        </w:rPr>
        <w:t xml:space="preserve">           GAL   LEHEL                                   </w:t>
      </w:r>
      <w:r>
        <w:rPr>
          <w:rFonts w:eastAsia="MingLiU_HKSCS-ExtB"/>
          <w:b/>
          <w:bCs/>
          <w:kern w:val="3"/>
          <w:sz w:val="22"/>
          <w:szCs w:val="22"/>
          <w:lang w:bidi="en-US"/>
        </w:rPr>
        <w:t xml:space="preserve">Secretar  general – FĂRCAŞ ANA </w:t>
      </w:r>
    </w:p>
    <w:p w:rsidR="00AC636F" w:rsidRDefault="00AC636F" w:rsidP="00AC636F">
      <w:pPr>
        <w:widowControl w:val="0"/>
        <w:tabs>
          <w:tab w:val="left" w:pos="4368"/>
        </w:tabs>
        <w:suppressAutoHyphens/>
        <w:autoSpaceDN w:val="0"/>
        <w:textAlignment w:val="baseline"/>
        <w:rPr>
          <w:rFonts w:eastAsia="MingLiU_HKSCS-ExtB"/>
          <w:b/>
          <w:bCs/>
          <w:kern w:val="3"/>
          <w:lang w:val="ro-RO" w:bidi="en-US"/>
        </w:rPr>
      </w:pPr>
    </w:p>
    <w:p w:rsidR="00AC636F" w:rsidRDefault="00AC636F" w:rsidP="00AC636F">
      <w:pPr>
        <w:widowControl w:val="0"/>
        <w:tabs>
          <w:tab w:val="left" w:pos="4368"/>
        </w:tabs>
        <w:suppressAutoHyphens/>
        <w:autoSpaceDN w:val="0"/>
        <w:textAlignment w:val="baseline"/>
        <w:rPr>
          <w:rFonts w:eastAsia="MingLiU_HKSCS-ExtB"/>
          <w:b/>
          <w:bCs/>
          <w:kern w:val="3"/>
          <w:lang w:val="ro-RO" w:bidi="en-US"/>
        </w:rPr>
      </w:pPr>
    </w:p>
    <w:p w:rsidR="00AC636F" w:rsidRDefault="00AC636F" w:rsidP="00AC636F">
      <w:pPr>
        <w:widowControl w:val="0"/>
        <w:suppressAutoHyphens/>
        <w:autoSpaceDN w:val="0"/>
        <w:textAlignment w:val="baseline"/>
        <w:rPr>
          <w:rFonts w:eastAsia="MingLiU_HKSCS-ExtB"/>
          <w:b/>
          <w:bCs/>
          <w:kern w:val="3"/>
          <w:lang w:bidi="en-US"/>
        </w:rPr>
      </w:pPr>
    </w:p>
    <w:p w:rsidR="00AC636F" w:rsidRDefault="00AC636F" w:rsidP="00AC636F">
      <w:pPr>
        <w:widowControl w:val="0"/>
        <w:suppressAutoHyphens/>
        <w:autoSpaceDN w:val="0"/>
        <w:textAlignment w:val="baseline"/>
        <w:rPr>
          <w:rFonts w:eastAsia="Calibri"/>
          <w:b/>
          <w:sz w:val="22"/>
          <w:szCs w:val="22"/>
          <w:lang w:val="ro-RO"/>
        </w:rPr>
      </w:pPr>
      <w:r>
        <w:rPr>
          <w:rFonts w:eastAsia="Calibri"/>
          <w:b/>
          <w:sz w:val="22"/>
          <w:szCs w:val="22"/>
          <w:lang w:val="ro-RO"/>
        </w:rPr>
        <w:t xml:space="preserve"> </w:t>
      </w:r>
      <w:r>
        <w:rPr>
          <w:rFonts w:eastAsia="Calibri"/>
          <w:b/>
          <w:sz w:val="22"/>
          <w:szCs w:val="22"/>
        </w:rPr>
        <w:t>Prezenta hotărâre a fost adoptată cu respectarea prevederilor art. 139 alin.(3) lit d), respective art. 140 din  OUG -</w:t>
      </w:r>
      <w:r>
        <w:rPr>
          <w:rFonts w:eastAsia="Calibri"/>
          <w:b/>
          <w:sz w:val="22"/>
          <w:szCs w:val="22"/>
          <w:lang w:val="ro-RO"/>
        </w:rPr>
        <w:t xml:space="preserve">57/2019  privind Codul administrativ. </w:t>
      </w:r>
    </w:p>
    <w:p w:rsidR="00AC636F" w:rsidRDefault="00AC636F" w:rsidP="00AC636F">
      <w:pPr>
        <w:widowControl w:val="0"/>
        <w:suppressAutoHyphens/>
        <w:autoSpaceDN w:val="0"/>
        <w:textAlignment w:val="baseline"/>
        <w:rPr>
          <w:rFonts w:eastAsia="Calibri"/>
          <w:b/>
          <w:sz w:val="22"/>
          <w:szCs w:val="22"/>
          <w:lang w:val="ro-RO"/>
        </w:rPr>
      </w:pPr>
    </w:p>
    <w:tbl>
      <w:tblPr>
        <w:tblStyle w:val="TableGrid"/>
        <w:tblW w:w="0" w:type="auto"/>
        <w:tblLook w:val="04A0" w:firstRow="1" w:lastRow="0" w:firstColumn="1" w:lastColumn="0" w:noHBand="0" w:noVBand="1"/>
      </w:tblPr>
      <w:tblGrid>
        <w:gridCol w:w="8500"/>
        <w:gridCol w:w="915"/>
      </w:tblGrid>
      <w:tr w:rsidR="00AC636F" w:rsidTr="00AC636F">
        <w:tc>
          <w:tcPr>
            <w:tcW w:w="8500" w:type="dxa"/>
            <w:tcBorders>
              <w:top w:val="single" w:sz="4" w:space="0" w:color="auto"/>
              <w:left w:val="single" w:sz="4" w:space="0" w:color="auto"/>
              <w:bottom w:val="single" w:sz="4" w:space="0" w:color="auto"/>
              <w:right w:val="single" w:sz="4" w:space="0" w:color="auto"/>
            </w:tcBorders>
            <w:hideMark/>
          </w:tcPr>
          <w:p w:rsidR="00AC636F" w:rsidRDefault="00AC636F">
            <w:pPr>
              <w:spacing w:line="276" w:lineRule="auto"/>
              <w:rPr>
                <w:b/>
                <w:sz w:val="22"/>
                <w:szCs w:val="22"/>
              </w:rPr>
            </w:pPr>
            <w:r>
              <w:rPr>
                <w:rFonts w:eastAsia="Calibri"/>
                <w:b/>
                <w:sz w:val="22"/>
                <w:szCs w:val="22"/>
              </w:rPr>
              <w:t>Nr. total al consilierilor în funcție</w:t>
            </w:r>
          </w:p>
        </w:tc>
        <w:tc>
          <w:tcPr>
            <w:tcW w:w="915" w:type="dxa"/>
            <w:tcBorders>
              <w:top w:val="single" w:sz="4" w:space="0" w:color="auto"/>
              <w:left w:val="single" w:sz="4" w:space="0" w:color="auto"/>
              <w:bottom w:val="single" w:sz="4" w:space="0" w:color="auto"/>
              <w:right w:val="single" w:sz="4" w:space="0" w:color="auto"/>
            </w:tcBorders>
            <w:hideMark/>
          </w:tcPr>
          <w:p w:rsidR="00AC636F" w:rsidRDefault="00AC636F">
            <w:pPr>
              <w:widowControl w:val="0"/>
              <w:suppressAutoHyphens/>
              <w:autoSpaceDN w:val="0"/>
              <w:textAlignment w:val="baseline"/>
              <w:rPr>
                <w:rFonts w:eastAsia="Andale Sans UI"/>
                <w:b/>
                <w:kern w:val="3"/>
                <w:sz w:val="22"/>
                <w:szCs w:val="22"/>
                <w:lang w:bidi="en-US"/>
              </w:rPr>
            </w:pPr>
            <w:r>
              <w:rPr>
                <w:rFonts w:eastAsia="Andale Sans UI"/>
                <w:b/>
                <w:kern w:val="3"/>
                <w:sz w:val="22"/>
                <w:szCs w:val="22"/>
                <w:lang w:bidi="en-US"/>
              </w:rPr>
              <w:t>13</w:t>
            </w:r>
          </w:p>
        </w:tc>
      </w:tr>
      <w:tr w:rsidR="00AC636F" w:rsidTr="00AC636F">
        <w:tc>
          <w:tcPr>
            <w:tcW w:w="8500" w:type="dxa"/>
            <w:tcBorders>
              <w:top w:val="single" w:sz="4" w:space="0" w:color="auto"/>
              <w:left w:val="single" w:sz="4" w:space="0" w:color="auto"/>
              <w:bottom w:val="single" w:sz="4" w:space="0" w:color="auto"/>
              <w:right w:val="single" w:sz="4" w:space="0" w:color="auto"/>
            </w:tcBorders>
            <w:hideMark/>
          </w:tcPr>
          <w:p w:rsidR="00AC636F" w:rsidRDefault="00AC636F">
            <w:pPr>
              <w:widowControl w:val="0"/>
              <w:suppressAutoHyphens/>
              <w:autoSpaceDN w:val="0"/>
              <w:textAlignment w:val="baseline"/>
              <w:rPr>
                <w:rFonts w:eastAsia="Andale Sans UI"/>
                <w:b/>
                <w:kern w:val="3"/>
                <w:sz w:val="22"/>
                <w:szCs w:val="22"/>
                <w:lang w:bidi="en-US"/>
              </w:rPr>
            </w:pPr>
            <w:r>
              <w:rPr>
                <w:rFonts w:eastAsia="Calibri"/>
                <w:b/>
                <w:sz w:val="22"/>
                <w:szCs w:val="22"/>
              </w:rPr>
              <w:t>Nr. total al consilierilor prezenți</w:t>
            </w:r>
          </w:p>
        </w:tc>
        <w:tc>
          <w:tcPr>
            <w:tcW w:w="915" w:type="dxa"/>
            <w:tcBorders>
              <w:top w:val="single" w:sz="4" w:space="0" w:color="auto"/>
              <w:left w:val="single" w:sz="4" w:space="0" w:color="auto"/>
              <w:bottom w:val="single" w:sz="4" w:space="0" w:color="auto"/>
              <w:right w:val="single" w:sz="4" w:space="0" w:color="auto"/>
            </w:tcBorders>
            <w:hideMark/>
          </w:tcPr>
          <w:p w:rsidR="00AC636F" w:rsidRDefault="00AC636F">
            <w:pPr>
              <w:widowControl w:val="0"/>
              <w:suppressAutoHyphens/>
              <w:autoSpaceDN w:val="0"/>
              <w:textAlignment w:val="baseline"/>
              <w:rPr>
                <w:rFonts w:eastAsia="Andale Sans UI"/>
                <w:b/>
                <w:kern w:val="3"/>
                <w:sz w:val="22"/>
                <w:szCs w:val="22"/>
                <w:lang w:bidi="en-US"/>
              </w:rPr>
            </w:pPr>
            <w:r>
              <w:rPr>
                <w:rFonts w:eastAsia="Andale Sans UI"/>
                <w:b/>
                <w:kern w:val="3"/>
                <w:sz w:val="22"/>
                <w:szCs w:val="22"/>
                <w:lang w:bidi="en-US"/>
              </w:rPr>
              <w:t>13</w:t>
            </w:r>
          </w:p>
        </w:tc>
      </w:tr>
      <w:tr w:rsidR="00AC636F" w:rsidTr="00AC636F">
        <w:trPr>
          <w:trHeight w:val="284"/>
        </w:trPr>
        <w:tc>
          <w:tcPr>
            <w:tcW w:w="8500" w:type="dxa"/>
            <w:tcBorders>
              <w:top w:val="single" w:sz="4" w:space="0" w:color="auto"/>
              <w:left w:val="single" w:sz="4" w:space="0" w:color="auto"/>
              <w:bottom w:val="single" w:sz="4" w:space="0" w:color="auto"/>
              <w:right w:val="single" w:sz="4" w:space="0" w:color="auto"/>
            </w:tcBorders>
            <w:hideMark/>
          </w:tcPr>
          <w:p w:rsidR="00AC636F" w:rsidRDefault="00AC636F">
            <w:pPr>
              <w:widowControl w:val="0"/>
              <w:suppressAutoHyphens/>
              <w:autoSpaceDN w:val="0"/>
              <w:textAlignment w:val="baseline"/>
              <w:rPr>
                <w:rFonts w:eastAsia="Andale Sans UI"/>
                <w:b/>
                <w:kern w:val="3"/>
                <w:sz w:val="22"/>
                <w:szCs w:val="22"/>
                <w:lang w:bidi="en-US"/>
              </w:rPr>
            </w:pPr>
            <w:r>
              <w:rPr>
                <w:rFonts w:eastAsia="Calibri"/>
                <w:b/>
                <w:sz w:val="22"/>
                <w:szCs w:val="22"/>
              </w:rPr>
              <w:t>Nr. total al consilierilor absenți</w:t>
            </w:r>
          </w:p>
        </w:tc>
        <w:tc>
          <w:tcPr>
            <w:tcW w:w="915" w:type="dxa"/>
            <w:tcBorders>
              <w:top w:val="single" w:sz="4" w:space="0" w:color="auto"/>
              <w:left w:val="single" w:sz="4" w:space="0" w:color="auto"/>
              <w:bottom w:val="single" w:sz="4" w:space="0" w:color="auto"/>
              <w:right w:val="single" w:sz="4" w:space="0" w:color="auto"/>
            </w:tcBorders>
            <w:hideMark/>
          </w:tcPr>
          <w:p w:rsidR="00AC636F" w:rsidRDefault="00AC636F">
            <w:pPr>
              <w:widowControl w:val="0"/>
              <w:suppressAutoHyphens/>
              <w:autoSpaceDN w:val="0"/>
              <w:textAlignment w:val="baseline"/>
              <w:rPr>
                <w:rFonts w:eastAsia="Andale Sans UI"/>
                <w:b/>
                <w:kern w:val="3"/>
                <w:sz w:val="22"/>
                <w:szCs w:val="22"/>
                <w:lang w:bidi="en-US"/>
              </w:rPr>
            </w:pPr>
            <w:r>
              <w:rPr>
                <w:rFonts w:eastAsia="Andale Sans UI"/>
                <w:b/>
                <w:kern w:val="3"/>
                <w:sz w:val="22"/>
                <w:szCs w:val="22"/>
                <w:lang w:bidi="en-US"/>
              </w:rPr>
              <w:t>0</w:t>
            </w:r>
          </w:p>
        </w:tc>
      </w:tr>
      <w:tr w:rsidR="00AC636F" w:rsidTr="00AC636F">
        <w:tc>
          <w:tcPr>
            <w:tcW w:w="8500" w:type="dxa"/>
            <w:tcBorders>
              <w:top w:val="single" w:sz="4" w:space="0" w:color="auto"/>
              <w:left w:val="single" w:sz="4" w:space="0" w:color="auto"/>
              <w:bottom w:val="single" w:sz="4" w:space="0" w:color="auto"/>
              <w:right w:val="single" w:sz="4" w:space="0" w:color="auto"/>
            </w:tcBorders>
            <w:hideMark/>
          </w:tcPr>
          <w:p w:rsidR="00AC636F" w:rsidRDefault="00AC636F">
            <w:pPr>
              <w:widowControl w:val="0"/>
              <w:suppressAutoHyphens/>
              <w:autoSpaceDN w:val="0"/>
              <w:textAlignment w:val="baseline"/>
              <w:rPr>
                <w:rFonts w:eastAsia="Andale Sans UI"/>
                <w:b/>
                <w:kern w:val="3"/>
                <w:sz w:val="22"/>
                <w:szCs w:val="22"/>
                <w:lang w:bidi="en-US"/>
              </w:rPr>
            </w:pPr>
            <w:r>
              <w:rPr>
                <w:rFonts w:eastAsia="Andale Sans UI"/>
                <w:b/>
                <w:kern w:val="3"/>
                <w:sz w:val="22"/>
                <w:szCs w:val="22"/>
                <w:lang w:bidi="en-US"/>
              </w:rPr>
              <w:t>Voturi pentru</w:t>
            </w:r>
          </w:p>
        </w:tc>
        <w:tc>
          <w:tcPr>
            <w:tcW w:w="915" w:type="dxa"/>
            <w:tcBorders>
              <w:top w:val="single" w:sz="4" w:space="0" w:color="auto"/>
              <w:left w:val="single" w:sz="4" w:space="0" w:color="auto"/>
              <w:bottom w:val="single" w:sz="4" w:space="0" w:color="auto"/>
              <w:right w:val="single" w:sz="4" w:space="0" w:color="auto"/>
            </w:tcBorders>
            <w:hideMark/>
          </w:tcPr>
          <w:p w:rsidR="00AC636F" w:rsidRDefault="00AC636F">
            <w:pPr>
              <w:widowControl w:val="0"/>
              <w:suppressAutoHyphens/>
              <w:autoSpaceDN w:val="0"/>
              <w:textAlignment w:val="baseline"/>
              <w:rPr>
                <w:rFonts w:eastAsia="Andale Sans UI"/>
                <w:b/>
                <w:kern w:val="3"/>
                <w:sz w:val="22"/>
                <w:szCs w:val="22"/>
                <w:lang w:bidi="en-US"/>
              </w:rPr>
            </w:pPr>
            <w:r>
              <w:rPr>
                <w:rFonts w:eastAsia="Andale Sans UI"/>
                <w:b/>
                <w:kern w:val="3"/>
                <w:sz w:val="22"/>
                <w:szCs w:val="22"/>
                <w:lang w:bidi="en-US"/>
              </w:rPr>
              <w:t>13</w:t>
            </w:r>
          </w:p>
        </w:tc>
      </w:tr>
      <w:tr w:rsidR="00AC636F" w:rsidTr="00AC636F">
        <w:tc>
          <w:tcPr>
            <w:tcW w:w="8500" w:type="dxa"/>
            <w:tcBorders>
              <w:top w:val="single" w:sz="4" w:space="0" w:color="auto"/>
              <w:left w:val="single" w:sz="4" w:space="0" w:color="auto"/>
              <w:bottom w:val="single" w:sz="4" w:space="0" w:color="auto"/>
              <w:right w:val="single" w:sz="4" w:space="0" w:color="auto"/>
            </w:tcBorders>
            <w:hideMark/>
          </w:tcPr>
          <w:p w:rsidR="00AC636F" w:rsidRDefault="00AC636F">
            <w:pPr>
              <w:widowControl w:val="0"/>
              <w:suppressAutoHyphens/>
              <w:autoSpaceDN w:val="0"/>
              <w:textAlignment w:val="baseline"/>
              <w:rPr>
                <w:rFonts w:eastAsia="Andale Sans UI"/>
                <w:b/>
                <w:kern w:val="3"/>
                <w:sz w:val="22"/>
                <w:szCs w:val="22"/>
                <w:lang w:val="ro-RO" w:bidi="en-US"/>
              </w:rPr>
            </w:pPr>
            <w:r>
              <w:rPr>
                <w:rFonts w:eastAsia="Andale Sans UI"/>
                <w:b/>
                <w:kern w:val="3"/>
                <w:sz w:val="22"/>
                <w:szCs w:val="22"/>
                <w:lang w:bidi="en-US"/>
              </w:rPr>
              <w:t xml:space="preserve">Voturi </w:t>
            </w:r>
            <w:r>
              <w:rPr>
                <w:rFonts w:eastAsia="Andale Sans UI"/>
                <w:b/>
                <w:kern w:val="3"/>
                <w:sz w:val="22"/>
                <w:szCs w:val="22"/>
                <w:lang w:val="ro-RO" w:bidi="en-US"/>
              </w:rPr>
              <w:t>împotrivă</w:t>
            </w:r>
          </w:p>
        </w:tc>
        <w:tc>
          <w:tcPr>
            <w:tcW w:w="915" w:type="dxa"/>
            <w:tcBorders>
              <w:top w:val="single" w:sz="4" w:space="0" w:color="auto"/>
              <w:left w:val="single" w:sz="4" w:space="0" w:color="auto"/>
              <w:bottom w:val="single" w:sz="4" w:space="0" w:color="auto"/>
              <w:right w:val="single" w:sz="4" w:space="0" w:color="auto"/>
            </w:tcBorders>
            <w:hideMark/>
          </w:tcPr>
          <w:p w:rsidR="00AC636F" w:rsidRDefault="00AC636F">
            <w:pPr>
              <w:widowControl w:val="0"/>
              <w:suppressAutoHyphens/>
              <w:autoSpaceDN w:val="0"/>
              <w:textAlignment w:val="baseline"/>
              <w:rPr>
                <w:rFonts w:eastAsia="Andale Sans UI"/>
                <w:b/>
                <w:kern w:val="3"/>
                <w:sz w:val="22"/>
                <w:szCs w:val="22"/>
                <w:lang w:bidi="en-US"/>
              </w:rPr>
            </w:pPr>
            <w:r>
              <w:rPr>
                <w:rFonts w:eastAsia="Andale Sans UI"/>
                <w:b/>
                <w:kern w:val="3"/>
                <w:sz w:val="22"/>
                <w:szCs w:val="22"/>
                <w:lang w:bidi="en-US"/>
              </w:rPr>
              <w:t>0</w:t>
            </w:r>
          </w:p>
        </w:tc>
      </w:tr>
      <w:tr w:rsidR="00AC636F" w:rsidTr="00AC636F">
        <w:tc>
          <w:tcPr>
            <w:tcW w:w="8500" w:type="dxa"/>
            <w:tcBorders>
              <w:top w:val="single" w:sz="4" w:space="0" w:color="auto"/>
              <w:left w:val="single" w:sz="4" w:space="0" w:color="auto"/>
              <w:bottom w:val="single" w:sz="4" w:space="0" w:color="auto"/>
              <w:right w:val="single" w:sz="4" w:space="0" w:color="auto"/>
            </w:tcBorders>
            <w:hideMark/>
          </w:tcPr>
          <w:p w:rsidR="00AC636F" w:rsidRDefault="00AC636F">
            <w:pPr>
              <w:widowControl w:val="0"/>
              <w:suppressAutoHyphens/>
              <w:autoSpaceDN w:val="0"/>
              <w:textAlignment w:val="baseline"/>
              <w:rPr>
                <w:rFonts w:eastAsia="Andale Sans UI"/>
                <w:b/>
                <w:kern w:val="3"/>
                <w:sz w:val="22"/>
                <w:szCs w:val="22"/>
                <w:lang w:bidi="en-US"/>
              </w:rPr>
            </w:pPr>
            <w:r>
              <w:rPr>
                <w:rFonts w:eastAsia="Andale Sans UI"/>
                <w:b/>
                <w:kern w:val="3"/>
                <w:sz w:val="22"/>
                <w:szCs w:val="22"/>
                <w:lang w:bidi="en-US"/>
              </w:rPr>
              <w:t>Abțineri</w:t>
            </w:r>
          </w:p>
        </w:tc>
        <w:tc>
          <w:tcPr>
            <w:tcW w:w="915" w:type="dxa"/>
            <w:tcBorders>
              <w:top w:val="single" w:sz="4" w:space="0" w:color="auto"/>
              <w:left w:val="single" w:sz="4" w:space="0" w:color="auto"/>
              <w:bottom w:val="single" w:sz="4" w:space="0" w:color="auto"/>
              <w:right w:val="single" w:sz="4" w:space="0" w:color="auto"/>
            </w:tcBorders>
            <w:hideMark/>
          </w:tcPr>
          <w:p w:rsidR="00AC636F" w:rsidRDefault="00AC636F">
            <w:pPr>
              <w:widowControl w:val="0"/>
              <w:suppressAutoHyphens/>
              <w:autoSpaceDN w:val="0"/>
              <w:textAlignment w:val="baseline"/>
              <w:rPr>
                <w:rFonts w:eastAsia="Andale Sans UI"/>
                <w:b/>
                <w:kern w:val="3"/>
                <w:sz w:val="22"/>
                <w:szCs w:val="22"/>
                <w:lang w:bidi="en-US"/>
              </w:rPr>
            </w:pPr>
            <w:r>
              <w:rPr>
                <w:rFonts w:eastAsia="Andale Sans UI"/>
                <w:b/>
                <w:kern w:val="3"/>
                <w:sz w:val="22"/>
                <w:szCs w:val="22"/>
                <w:lang w:bidi="en-US"/>
              </w:rPr>
              <w:t>0</w:t>
            </w:r>
          </w:p>
        </w:tc>
      </w:tr>
    </w:tbl>
    <w:p w:rsidR="00A66342" w:rsidRPr="00AC636F" w:rsidRDefault="00A66342" w:rsidP="00AC636F">
      <w:pPr>
        <w:rPr>
          <w:rFonts w:eastAsiaTheme="minorHAnsi"/>
        </w:rPr>
      </w:pPr>
      <w:bookmarkStart w:id="0" w:name="_GoBack"/>
      <w:bookmarkEnd w:id="0"/>
    </w:p>
    <w:sectPr w:rsidR="00A66342" w:rsidRPr="00AC636F" w:rsidSect="00A8723D">
      <w:pgSz w:w="11906" w:h="16838" w:code="9"/>
      <w:pgMar w:top="806" w:right="922" w:bottom="907" w:left="135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gLiU_HKSCS-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000247B" w:usb2="00000009" w:usb3="00000000" w:csb0="000001FF" w:csb1="00000000"/>
  </w:font>
  <w:font w:name="Andale Sans UI">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multilevel"/>
    <w:tmpl w:val="00000004"/>
    <w:name w:val="WW8Num4"/>
    <w:lvl w:ilvl="0">
      <w:start w:val="1"/>
      <w:numFmt w:val="none"/>
      <w:pStyle w:val="Heading1"/>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A5347DA"/>
    <w:multiLevelType w:val="multilevel"/>
    <w:tmpl w:val="62E0820A"/>
    <w:styleLink w:val="WW8Num1"/>
    <w:lvl w:ilvl="0">
      <w:numFmt w:val="bullet"/>
      <w:lvlText w:val="-"/>
      <w:lvlJc w:val="left"/>
      <w:pPr>
        <w:ind w:left="720" w:hanging="360"/>
      </w:pPr>
      <w:rPr>
        <w:rFonts w:ascii="Times New Roman" w:eastAsia="Times New Roman" w:hAnsi="Times New Roman" w:cs="Times New Roman"/>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nsid w:val="3A1B5D9D"/>
    <w:multiLevelType w:val="multilevel"/>
    <w:tmpl w:val="0F244086"/>
    <w:lvl w:ilvl="0">
      <w:numFmt w:val="bullet"/>
      <w:lvlText w:val="-"/>
      <w:lvlJc w:val="left"/>
      <w:pPr>
        <w:ind w:left="555" w:hanging="360"/>
      </w:pPr>
      <w:rPr>
        <w:rFonts w:ascii="Times New Roman" w:eastAsia="MingLiU_HKSCS-ExtB" w:hAnsi="Times New Roman" w:cs="Times New Roman"/>
      </w:rPr>
    </w:lvl>
    <w:lvl w:ilvl="1">
      <w:numFmt w:val="bullet"/>
      <w:lvlText w:val="o"/>
      <w:lvlJc w:val="left"/>
      <w:pPr>
        <w:ind w:left="1275" w:hanging="360"/>
      </w:pPr>
      <w:rPr>
        <w:rFonts w:ascii="Courier New" w:hAnsi="Courier New" w:cs="Courier New"/>
      </w:rPr>
    </w:lvl>
    <w:lvl w:ilvl="2">
      <w:numFmt w:val="bullet"/>
      <w:lvlText w:val=""/>
      <w:lvlJc w:val="left"/>
      <w:pPr>
        <w:ind w:left="1995" w:hanging="360"/>
      </w:pPr>
      <w:rPr>
        <w:rFonts w:ascii="Wingdings" w:hAnsi="Wingdings"/>
      </w:rPr>
    </w:lvl>
    <w:lvl w:ilvl="3">
      <w:numFmt w:val="bullet"/>
      <w:lvlText w:val=""/>
      <w:lvlJc w:val="left"/>
      <w:pPr>
        <w:ind w:left="2715" w:hanging="360"/>
      </w:pPr>
      <w:rPr>
        <w:rFonts w:ascii="Symbol" w:hAnsi="Symbol"/>
      </w:rPr>
    </w:lvl>
    <w:lvl w:ilvl="4">
      <w:numFmt w:val="bullet"/>
      <w:lvlText w:val="o"/>
      <w:lvlJc w:val="left"/>
      <w:pPr>
        <w:ind w:left="3435" w:hanging="360"/>
      </w:pPr>
      <w:rPr>
        <w:rFonts w:ascii="Courier New" w:hAnsi="Courier New" w:cs="Courier New"/>
      </w:rPr>
    </w:lvl>
    <w:lvl w:ilvl="5">
      <w:numFmt w:val="bullet"/>
      <w:lvlText w:val=""/>
      <w:lvlJc w:val="left"/>
      <w:pPr>
        <w:ind w:left="4155" w:hanging="360"/>
      </w:pPr>
      <w:rPr>
        <w:rFonts w:ascii="Wingdings" w:hAnsi="Wingdings"/>
      </w:rPr>
    </w:lvl>
    <w:lvl w:ilvl="6">
      <w:numFmt w:val="bullet"/>
      <w:lvlText w:val=""/>
      <w:lvlJc w:val="left"/>
      <w:pPr>
        <w:ind w:left="4875" w:hanging="360"/>
      </w:pPr>
      <w:rPr>
        <w:rFonts w:ascii="Symbol" w:hAnsi="Symbol"/>
      </w:rPr>
    </w:lvl>
    <w:lvl w:ilvl="7">
      <w:numFmt w:val="bullet"/>
      <w:lvlText w:val="o"/>
      <w:lvlJc w:val="left"/>
      <w:pPr>
        <w:ind w:left="5595" w:hanging="360"/>
      </w:pPr>
      <w:rPr>
        <w:rFonts w:ascii="Courier New" w:hAnsi="Courier New" w:cs="Courier New"/>
      </w:rPr>
    </w:lvl>
    <w:lvl w:ilvl="8">
      <w:numFmt w:val="bullet"/>
      <w:lvlText w:val=""/>
      <w:lvlJc w:val="left"/>
      <w:pPr>
        <w:ind w:left="6315" w:hanging="360"/>
      </w:pPr>
      <w:rPr>
        <w:rFonts w:ascii="Wingdings" w:hAnsi="Wingdings"/>
      </w:rPr>
    </w:lvl>
  </w:abstractNum>
  <w:abstractNum w:abstractNumId="4">
    <w:nsid w:val="66AA59C0"/>
    <w:multiLevelType w:val="hybridMultilevel"/>
    <w:tmpl w:val="3A286772"/>
    <w:lvl w:ilvl="0" w:tplc="E1F03C56">
      <w:start w:val="2"/>
      <w:numFmt w:val="bullet"/>
      <w:lvlText w:val="-"/>
      <w:lvlJc w:val="left"/>
      <w:pPr>
        <w:ind w:left="36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
    <w:nsid w:val="782E442A"/>
    <w:multiLevelType w:val="hybridMultilevel"/>
    <w:tmpl w:val="1A92D5FA"/>
    <w:lvl w:ilvl="0" w:tplc="D56ADA6C">
      <w:numFmt w:val="bullet"/>
      <w:lvlText w:val="-"/>
      <w:lvlJc w:val="left"/>
      <w:pPr>
        <w:ind w:left="720" w:hanging="360"/>
      </w:pPr>
      <w:rPr>
        <w:rFonts w:ascii="Times New Roman" w:eastAsia="Andale Sans U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DD35DF5"/>
    <w:multiLevelType w:val="multilevel"/>
    <w:tmpl w:val="B58C2B6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2"/>
  </w:num>
  <w:num w:numId="7">
    <w:abstractNumId w:val="4"/>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
  </w:num>
  <w:num w:numId="12">
    <w:abstractNumId w:val="4"/>
    <w:lvlOverride w:ilvl="0"/>
    <w:lvlOverride w:ilvl="1"/>
    <w:lvlOverride w:ilvl="2"/>
    <w:lvlOverride w:ilvl="3"/>
    <w:lvlOverride w:ilvl="4"/>
    <w:lvlOverride w:ilvl="5"/>
    <w:lvlOverride w:ilvl="6"/>
    <w:lvlOverride w:ilvl="7"/>
    <w:lvlOverride w:ilvl="8"/>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DF8"/>
    <w:rsid w:val="002E2F36"/>
    <w:rsid w:val="003644B2"/>
    <w:rsid w:val="0037794A"/>
    <w:rsid w:val="00444238"/>
    <w:rsid w:val="0047111C"/>
    <w:rsid w:val="00513067"/>
    <w:rsid w:val="005A250D"/>
    <w:rsid w:val="005B197E"/>
    <w:rsid w:val="007A1AF1"/>
    <w:rsid w:val="007A3E95"/>
    <w:rsid w:val="00865DF8"/>
    <w:rsid w:val="008B6A18"/>
    <w:rsid w:val="008D4BDA"/>
    <w:rsid w:val="00A66342"/>
    <w:rsid w:val="00A8723D"/>
    <w:rsid w:val="00AC636F"/>
    <w:rsid w:val="00B018F2"/>
    <w:rsid w:val="00D94652"/>
    <w:rsid w:val="00DF1039"/>
    <w:rsid w:val="00E15F72"/>
    <w:rsid w:val="00E163DE"/>
    <w:rsid w:val="00ED677B"/>
    <w:rsid w:val="00FF4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44E468-5915-435D-BEB9-9DAA4CEDB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B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D677B"/>
    <w:pPr>
      <w:keepNext/>
      <w:numPr>
        <w:numId w:val="3"/>
      </w:numPr>
      <w:suppressAutoHyphens/>
      <w:spacing w:before="240" w:after="60"/>
      <w:outlineLvl w:val="0"/>
    </w:pPr>
    <w:rPr>
      <w:rFonts w:ascii="Arial" w:hAnsi="Arial" w:cs="Arial"/>
      <w:b/>
      <w:bCs/>
      <w:kern w:val="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 body"/>
    <w:basedOn w:val="Normal"/>
    <w:rsid w:val="008D4BDA"/>
    <w:pPr>
      <w:widowControl w:val="0"/>
      <w:suppressAutoHyphens/>
      <w:autoSpaceDN w:val="0"/>
      <w:spacing w:after="120"/>
    </w:pPr>
    <w:rPr>
      <w:rFonts w:eastAsia="Andale Sans UI" w:cs="Tahoma"/>
      <w:kern w:val="3"/>
      <w:lang w:val="de-DE" w:eastAsia="ja-JP" w:bidi="fa-IR"/>
    </w:rPr>
  </w:style>
  <w:style w:type="character" w:customStyle="1" w:styleId="StrongEmphasis">
    <w:name w:val="Strong Emphasis"/>
    <w:rsid w:val="008D4BDA"/>
    <w:rPr>
      <w:b/>
      <w:bCs/>
    </w:rPr>
  </w:style>
  <w:style w:type="table" w:styleId="TableGrid">
    <w:name w:val="Table Grid"/>
    <w:basedOn w:val="TableNormal"/>
    <w:uiPriority w:val="99"/>
    <w:rsid w:val="008D4BDA"/>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99"/>
    <w:rsid w:val="0047111C"/>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8B6A18"/>
    <w:pPr>
      <w:widowControl w:val="0"/>
      <w:suppressAutoHyphens/>
      <w:autoSpaceDN w:val="0"/>
      <w:spacing w:after="0" w:line="240" w:lineRule="auto"/>
    </w:pPr>
    <w:rPr>
      <w:rFonts w:ascii="Times New Roman" w:eastAsia="Andale Sans UI" w:hAnsi="Times New Roman" w:cs="Tahoma"/>
      <w:kern w:val="3"/>
      <w:sz w:val="24"/>
      <w:szCs w:val="24"/>
      <w:lang w:bidi="en-US"/>
    </w:rPr>
  </w:style>
  <w:style w:type="character" w:customStyle="1" w:styleId="Heading1Char">
    <w:name w:val="Heading 1 Char"/>
    <w:basedOn w:val="DefaultParagraphFont"/>
    <w:link w:val="Heading1"/>
    <w:rsid w:val="00ED677B"/>
    <w:rPr>
      <w:rFonts w:ascii="Arial" w:eastAsia="Times New Roman" w:hAnsi="Arial" w:cs="Arial"/>
      <w:b/>
      <w:bCs/>
      <w:kern w:val="2"/>
      <w:sz w:val="32"/>
      <w:szCs w:val="32"/>
      <w:lang w:eastAsia="zh-CN"/>
    </w:rPr>
  </w:style>
  <w:style w:type="numbering" w:customStyle="1" w:styleId="WW8Num1">
    <w:name w:val="WW8Num1"/>
    <w:rsid w:val="00ED677B"/>
    <w:pPr>
      <w:numPr>
        <w:numId w:val="4"/>
      </w:numPr>
    </w:pPr>
  </w:style>
  <w:style w:type="paragraph" w:styleId="NoSpacing">
    <w:name w:val="No Spacing"/>
    <w:uiPriority w:val="1"/>
    <w:qFormat/>
    <w:rsid w:val="005B197E"/>
    <w:pPr>
      <w:spacing w:after="0" w:line="240" w:lineRule="auto"/>
    </w:pPr>
    <w:rPr>
      <w:rFonts w:eastAsiaTheme="minorEastAsia"/>
    </w:rPr>
  </w:style>
  <w:style w:type="paragraph" w:styleId="NormalWeb">
    <w:name w:val="Normal (Web)"/>
    <w:basedOn w:val="Normal"/>
    <w:uiPriority w:val="99"/>
    <w:semiHidden/>
    <w:unhideWhenUsed/>
    <w:rsid w:val="00B018F2"/>
    <w:pPr>
      <w:spacing w:before="100" w:beforeAutospacing="1" w:after="100" w:afterAutospacing="1"/>
    </w:pPr>
  </w:style>
  <w:style w:type="paragraph" w:customStyle="1" w:styleId="Default">
    <w:name w:val="Default"/>
    <w:uiPriority w:val="99"/>
    <w:rsid w:val="00B018F2"/>
    <w:pPr>
      <w:autoSpaceDE w:val="0"/>
      <w:autoSpaceDN w:val="0"/>
      <w:adjustRightInd w:val="0"/>
      <w:spacing w:after="0" w:line="240" w:lineRule="auto"/>
    </w:pPr>
    <w:rPr>
      <w:rFonts w:ascii="Bookman Old Style" w:hAnsi="Bookman Old Style" w:cs="Bookman Old Style"/>
      <w:color w:val="000000"/>
      <w:sz w:val="24"/>
      <w:szCs w:val="24"/>
      <w:lang w:val="hu-HU"/>
    </w:rPr>
  </w:style>
  <w:style w:type="paragraph" w:styleId="BodyTextIndent">
    <w:name w:val="Body Text Indent"/>
    <w:basedOn w:val="Normal"/>
    <w:link w:val="BodyTextIndentChar"/>
    <w:semiHidden/>
    <w:unhideWhenUsed/>
    <w:rsid w:val="00E15F72"/>
    <w:pPr>
      <w:ind w:firstLine="720"/>
      <w:jc w:val="both"/>
    </w:pPr>
    <w:rPr>
      <w:rFonts w:ascii="Arial" w:hAnsi="Arial"/>
      <w:szCs w:val="20"/>
      <w:lang w:val="ro-RO"/>
    </w:rPr>
  </w:style>
  <w:style w:type="character" w:customStyle="1" w:styleId="BodyTextIndentChar">
    <w:name w:val="Body Text Indent Char"/>
    <w:basedOn w:val="DefaultParagraphFont"/>
    <w:link w:val="BodyTextIndent"/>
    <w:semiHidden/>
    <w:rsid w:val="00E15F72"/>
    <w:rPr>
      <w:rFonts w:ascii="Arial" w:eastAsia="Times New Roman" w:hAnsi="Arial" w:cs="Times New Roman"/>
      <w:sz w:val="24"/>
      <w:szCs w:val="20"/>
      <w:lang w:val="ro-RO"/>
    </w:rPr>
  </w:style>
  <w:style w:type="paragraph" w:customStyle="1" w:styleId="Style4">
    <w:name w:val="Style4"/>
    <w:basedOn w:val="Normal"/>
    <w:uiPriority w:val="99"/>
    <w:rsid w:val="0037794A"/>
    <w:pPr>
      <w:widowControl w:val="0"/>
      <w:autoSpaceDE w:val="0"/>
      <w:autoSpaceDN w:val="0"/>
      <w:adjustRightInd w:val="0"/>
      <w:spacing w:line="269" w:lineRule="exact"/>
      <w:ind w:firstLine="696"/>
      <w:jc w:val="both"/>
    </w:pPr>
  </w:style>
  <w:style w:type="character" w:customStyle="1" w:styleId="FontStyle38">
    <w:name w:val="Font Style38"/>
    <w:uiPriority w:val="99"/>
    <w:rsid w:val="0037794A"/>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3711">
      <w:bodyDiv w:val="1"/>
      <w:marLeft w:val="0"/>
      <w:marRight w:val="0"/>
      <w:marTop w:val="0"/>
      <w:marBottom w:val="0"/>
      <w:divBdr>
        <w:top w:val="none" w:sz="0" w:space="0" w:color="auto"/>
        <w:left w:val="none" w:sz="0" w:space="0" w:color="auto"/>
        <w:bottom w:val="none" w:sz="0" w:space="0" w:color="auto"/>
        <w:right w:val="none" w:sz="0" w:space="0" w:color="auto"/>
      </w:divBdr>
    </w:div>
    <w:div w:id="16395300">
      <w:bodyDiv w:val="1"/>
      <w:marLeft w:val="0"/>
      <w:marRight w:val="0"/>
      <w:marTop w:val="0"/>
      <w:marBottom w:val="0"/>
      <w:divBdr>
        <w:top w:val="none" w:sz="0" w:space="0" w:color="auto"/>
        <w:left w:val="none" w:sz="0" w:space="0" w:color="auto"/>
        <w:bottom w:val="none" w:sz="0" w:space="0" w:color="auto"/>
        <w:right w:val="none" w:sz="0" w:space="0" w:color="auto"/>
      </w:divBdr>
    </w:div>
    <w:div w:id="181894653">
      <w:bodyDiv w:val="1"/>
      <w:marLeft w:val="0"/>
      <w:marRight w:val="0"/>
      <w:marTop w:val="0"/>
      <w:marBottom w:val="0"/>
      <w:divBdr>
        <w:top w:val="none" w:sz="0" w:space="0" w:color="auto"/>
        <w:left w:val="none" w:sz="0" w:space="0" w:color="auto"/>
        <w:bottom w:val="none" w:sz="0" w:space="0" w:color="auto"/>
        <w:right w:val="none" w:sz="0" w:space="0" w:color="auto"/>
      </w:divBdr>
    </w:div>
    <w:div w:id="230627722">
      <w:bodyDiv w:val="1"/>
      <w:marLeft w:val="0"/>
      <w:marRight w:val="0"/>
      <w:marTop w:val="0"/>
      <w:marBottom w:val="0"/>
      <w:divBdr>
        <w:top w:val="none" w:sz="0" w:space="0" w:color="auto"/>
        <w:left w:val="none" w:sz="0" w:space="0" w:color="auto"/>
        <w:bottom w:val="none" w:sz="0" w:space="0" w:color="auto"/>
        <w:right w:val="none" w:sz="0" w:space="0" w:color="auto"/>
      </w:divBdr>
    </w:div>
    <w:div w:id="380909287">
      <w:bodyDiv w:val="1"/>
      <w:marLeft w:val="0"/>
      <w:marRight w:val="0"/>
      <w:marTop w:val="0"/>
      <w:marBottom w:val="0"/>
      <w:divBdr>
        <w:top w:val="none" w:sz="0" w:space="0" w:color="auto"/>
        <w:left w:val="none" w:sz="0" w:space="0" w:color="auto"/>
        <w:bottom w:val="none" w:sz="0" w:space="0" w:color="auto"/>
        <w:right w:val="none" w:sz="0" w:space="0" w:color="auto"/>
      </w:divBdr>
    </w:div>
    <w:div w:id="670792802">
      <w:bodyDiv w:val="1"/>
      <w:marLeft w:val="0"/>
      <w:marRight w:val="0"/>
      <w:marTop w:val="0"/>
      <w:marBottom w:val="0"/>
      <w:divBdr>
        <w:top w:val="none" w:sz="0" w:space="0" w:color="auto"/>
        <w:left w:val="none" w:sz="0" w:space="0" w:color="auto"/>
        <w:bottom w:val="none" w:sz="0" w:space="0" w:color="auto"/>
        <w:right w:val="none" w:sz="0" w:space="0" w:color="auto"/>
      </w:divBdr>
    </w:div>
    <w:div w:id="684404769">
      <w:bodyDiv w:val="1"/>
      <w:marLeft w:val="0"/>
      <w:marRight w:val="0"/>
      <w:marTop w:val="0"/>
      <w:marBottom w:val="0"/>
      <w:divBdr>
        <w:top w:val="none" w:sz="0" w:space="0" w:color="auto"/>
        <w:left w:val="none" w:sz="0" w:space="0" w:color="auto"/>
        <w:bottom w:val="none" w:sz="0" w:space="0" w:color="auto"/>
        <w:right w:val="none" w:sz="0" w:space="0" w:color="auto"/>
      </w:divBdr>
    </w:div>
    <w:div w:id="877549991">
      <w:bodyDiv w:val="1"/>
      <w:marLeft w:val="0"/>
      <w:marRight w:val="0"/>
      <w:marTop w:val="0"/>
      <w:marBottom w:val="0"/>
      <w:divBdr>
        <w:top w:val="none" w:sz="0" w:space="0" w:color="auto"/>
        <w:left w:val="none" w:sz="0" w:space="0" w:color="auto"/>
        <w:bottom w:val="none" w:sz="0" w:space="0" w:color="auto"/>
        <w:right w:val="none" w:sz="0" w:space="0" w:color="auto"/>
      </w:divBdr>
    </w:div>
    <w:div w:id="1012294401">
      <w:bodyDiv w:val="1"/>
      <w:marLeft w:val="0"/>
      <w:marRight w:val="0"/>
      <w:marTop w:val="0"/>
      <w:marBottom w:val="0"/>
      <w:divBdr>
        <w:top w:val="none" w:sz="0" w:space="0" w:color="auto"/>
        <w:left w:val="none" w:sz="0" w:space="0" w:color="auto"/>
        <w:bottom w:val="none" w:sz="0" w:space="0" w:color="auto"/>
        <w:right w:val="none" w:sz="0" w:space="0" w:color="auto"/>
      </w:divBdr>
    </w:div>
    <w:div w:id="1082066305">
      <w:bodyDiv w:val="1"/>
      <w:marLeft w:val="0"/>
      <w:marRight w:val="0"/>
      <w:marTop w:val="0"/>
      <w:marBottom w:val="0"/>
      <w:divBdr>
        <w:top w:val="none" w:sz="0" w:space="0" w:color="auto"/>
        <w:left w:val="none" w:sz="0" w:space="0" w:color="auto"/>
        <w:bottom w:val="none" w:sz="0" w:space="0" w:color="auto"/>
        <w:right w:val="none" w:sz="0" w:space="0" w:color="auto"/>
      </w:divBdr>
    </w:div>
    <w:div w:id="1115175945">
      <w:bodyDiv w:val="1"/>
      <w:marLeft w:val="0"/>
      <w:marRight w:val="0"/>
      <w:marTop w:val="0"/>
      <w:marBottom w:val="0"/>
      <w:divBdr>
        <w:top w:val="none" w:sz="0" w:space="0" w:color="auto"/>
        <w:left w:val="none" w:sz="0" w:space="0" w:color="auto"/>
        <w:bottom w:val="none" w:sz="0" w:space="0" w:color="auto"/>
        <w:right w:val="none" w:sz="0" w:space="0" w:color="auto"/>
      </w:divBdr>
    </w:div>
    <w:div w:id="1124351523">
      <w:bodyDiv w:val="1"/>
      <w:marLeft w:val="0"/>
      <w:marRight w:val="0"/>
      <w:marTop w:val="0"/>
      <w:marBottom w:val="0"/>
      <w:divBdr>
        <w:top w:val="none" w:sz="0" w:space="0" w:color="auto"/>
        <w:left w:val="none" w:sz="0" w:space="0" w:color="auto"/>
        <w:bottom w:val="none" w:sz="0" w:space="0" w:color="auto"/>
        <w:right w:val="none" w:sz="0" w:space="0" w:color="auto"/>
      </w:divBdr>
    </w:div>
    <w:div w:id="1258947868">
      <w:bodyDiv w:val="1"/>
      <w:marLeft w:val="0"/>
      <w:marRight w:val="0"/>
      <w:marTop w:val="0"/>
      <w:marBottom w:val="0"/>
      <w:divBdr>
        <w:top w:val="none" w:sz="0" w:space="0" w:color="auto"/>
        <w:left w:val="none" w:sz="0" w:space="0" w:color="auto"/>
        <w:bottom w:val="none" w:sz="0" w:space="0" w:color="auto"/>
        <w:right w:val="none" w:sz="0" w:space="0" w:color="auto"/>
      </w:divBdr>
    </w:div>
    <w:div w:id="1620261183">
      <w:bodyDiv w:val="1"/>
      <w:marLeft w:val="0"/>
      <w:marRight w:val="0"/>
      <w:marTop w:val="0"/>
      <w:marBottom w:val="0"/>
      <w:divBdr>
        <w:top w:val="none" w:sz="0" w:space="0" w:color="auto"/>
        <w:left w:val="none" w:sz="0" w:space="0" w:color="auto"/>
        <w:bottom w:val="none" w:sz="0" w:space="0" w:color="auto"/>
        <w:right w:val="none" w:sz="0" w:space="0" w:color="auto"/>
      </w:divBdr>
    </w:div>
    <w:div w:id="1652324805">
      <w:bodyDiv w:val="1"/>
      <w:marLeft w:val="0"/>
      <w:marRight w:val="0"/>
      <w:marTop w:val="0"/>
      <w:marBottom w:val="0"/>
      <w:divBdr>
        <w:top w:val="none" w:sz="0" w:space="0" w:color="auto"/>
        <w:left w:val="none" w:sz="0" w:space="0" w:color="auto"/>
        <w:bottom w:val="none" w:sz="0" w:space="0" w:color="auto"/>
        <w:right w:val="none" w:sz="0" w:space="0" w:color="auto"/>
      </w:divBdr>
    </w:div>
    <w:div w:id="1687824695">
      <w:bodyDiv w:val="1"/>
      <w:marLeft w:val="0"/>
      <w:marRight w:val="0"/>
      <w:marTop w:val="0"/>
      <w:marBottom w:val="0"/>
      <w:divBdr>
        <w:top w:val="none" w:sz="0" w:space="0" w:color="auto"/>
        <w:left w:val="none" w:sz="0" w:space="0" w:color="auto"/>
        <w:bottom w:val="none" w:sz="0" w:space="0" w:color="auto"/>
        <w:right w:val="none" w:sz="0" w:space="0" w:color="auto"/>
      </w:divBdr>
    </w:div>
    <w:div w:id="1786343270">
      <w:bodyDiv w:val="1"/>
      <w:marLeft w:val="0"/>
      <w:marRight w:val="0"/>
      <w:marTop w:val="0"/>
      <w:marBottom w:val="0"/>
      <w:divBdr>
        <w:top w:val="none" w:sz="0" w:space="0" w:color="auto"/>
        <w:left w:val="none" w:sz="0" w:space="0" w:color="auto"/>
        <w:bottom w:val="none" w:sz="0" w:space="0" w:color="auto"/>
        <w:right w:val="none" w:sz="0" w:space="0" w:color="auto"/>
      </w:divBdr>
    </w:div>
    <w:div w:id="2027518246">
      <w:bodyDiv w:val="1"/>
      <w:marLeft w:val="0"/>
      <w:marRight w:val="0"/>
      <w:marTop w:val="0"/>
      <w:marBottom w:val="0"/>
      <w:divBdr>
        <w:top w:val="none" w:sz="0" w:space="0" w:color="auto"/>
        <w:left w:val="none" w:sz="0" w:space="0" w:color="auto"/>
        <w:bottom w:val="none" w:sz="0" w:space="0" w:color="auto"/>
        <w:right w:val="none" w:sz="0" w:space="0" w:color="auto"/>
      </w:divBdr>
    </w:div>
    <w:div w:id="210228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836</Words>
  <Characters>4768</Characters>
  <Application>Microsoft Office Word</Application>
  <DocSecurity>0</DocSecurity>
  <Lines>39</Lines>
  <Paragraphs>11</Paragraphs>
  <ScaleCrop>false</ScaleCrop>
  <Company>Autonet Import</Company>
  <LinksUpToDate>false</LinksUpToDate>
  <CharactersWithSpaces>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37</cp:revision>
  <dcterms:created xsi:type="dcterms:W3CDTF">2026-04-02T12:23:00Z</dcterms:created>
  <dcterms:modified xsi:type="dcterms:W3CDTF">2026-04-28T11:21:00Z</dcterms:modified>
</cp:coreProperties>
</file>