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2B" w:rsidRDefault="00DE6A2B" w:rsidP="00DE6A2B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COMPARTIMENT</w:t>
      </w:r>
    </w:p>
    <w:p w:rsidR="00DE6A2B" w:rsidRDefault="00DE6A2B" w:rsidP="00DE6A2B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CONTABILITATE SI ACHIZITII PUBLICE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Aprobat-Primar</w:t>
      </w:r>
      <w:proofErr w:type="spellEnd"/>
    </w:p>
    <w:p w:rsidR="00DE6A2B" w:rsidRPr="00DE6A2B" w:rsidRDefault="00DE6A2B" w:rsidP="00DE6A2B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                                                            ANEXA LA HCL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. 76/23.10.2025</w:t>
      </w:r>
    </w:p>
    <w:p w:rsidR="00DE6A2B" w:rsidRDefault="00DE6A2B" w:rsidP="00DE6A2B">
      <w:pPr>
        <w:tabs>
          <w:tab w:val="center" w:pos="4513"/>
          <w:tab w:val="left" w:pos="6165"/>
        </w:tabs>
        <w:rPr>
          <w:rFonts w:ascii="Times New Roman" w:hAnsi="Times New Roman" w:cs="Times New Roman"/>
          <w:b/>
          <w:i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lang w:val="en-US"/>
        </w:rPr>
        <w:tab/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lang w:val="en-US"/>
        </w:rPr>
        <w:t xml:space="preserve"> N E X A</w:t>
      </w:r>
      <w:r>
        <w:rPr>
          <w:rFonts w:ascii="Times New Roman" w:hAnsi="Times New Roman" w:cs="Times New Roman"/>
          <w:b/>
          <w:i/>
          <w:color w:val="000000" w:themeColor="text1"/>
          <w:lang w:val="en-US"/>
        </w:rPr>
        <w:tab/>
      </w:r>
    </w:p>
    <w:p w:rsidR="00DE6A2B" w:rsidRDefault="00DE6A2B" w:rsidP="00DE6A2B">
      <w:pPr>
        <w:jc w:val="center"/>
        <w:rPr>
          <w:rFonts w:ascii="Times New Roman" w:hAnsi="Times New Roman" w:cs="Times New Roman"/>
          <w:b/>
          <w:i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lang w:val="en-US"/>
        </w:rPr>
        <w:t>LA BUGET RECTIFICAT NR.4 DIN DATA DE 23.10.2025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</w:t>
      </w:r>
    </w:p>
    <w:p w:rsidR="00DE6A2B" w:rsidRDefault="00DE6A2B" w:rsidP="00DE6A2B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mii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lei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75"/>
        <w:gridCol w:w="1800"/>
        <w:gridCol w:w="1710"/>
        <w:gridCol w:w="1777"/>
      </w:tblGrid>
      <w:tr w:rsidR="00DE6A2B" w:rsidTr="00DE6A2B">
        <w:trPr>
          <w:trHeight w:val="710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indicator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initiala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Influente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rectificata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venituri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17.050.40</w:t>
            </w:r>
          </w:p>
          <w:p w:rsidR="00DE6A2B" w:rsidRDefault="00DE6A2B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color w:val="0070C0"/>
                <w:highlight w:val="yellow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      -27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17.023,40</w:t>
            </w:r>
          </w:p>
        </w:tc>
      </w:tr>
      <w:tr w:rsidR="00DE6A2B" w:rsidTr="00DE6A2B">
        <w:trPr>
          <w:trHeight w:val="533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TVA 110202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din care;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4131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-27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4104</w:t>
            </w:r>
          </w:p>
        </w:tc>
      </w:tr>
      <w:tr w:rsidR="00DE6A2B" w:rsidTr="00DE6A2B">
        <w:trPr>
          <w:trHeight w:val="43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scoala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361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Asistentii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personali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indemnizatii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3.699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3.672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Stimulant educational 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71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71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TVA 110206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Echilibrare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MF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.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+72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180</w:t>
            </w:r>
          </w:p>
        </w:tc>
      </w:tr>
      <w:tr w:rsidR="00DE6A2B" w:rsidTr="00DE6A2B">
        <w:trPr>
          <w:trHeight w:val="785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cote imp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alocate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CJ 6%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COD 040204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15/2021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277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+146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423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DE6A2B" w:rsidTr="00DE6A2B">
        <w:trPr>
          <w:trHeight w:val="800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cote imp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alocate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COD 040205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500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500</w:t>
            </w:r>
          </w:p>
        </w:tc>
      </w:tr>
      <w:tr w:rsidR="00DE6A2B" w:rsidTr="00DE6A2B">
        <w:trPr>
          <w:trHeight w:val="51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Alocari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directe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impozit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incasat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15/2021 art. 040201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2.995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-218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2.777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Proprii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debite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5.469,03</w:t>
            </w:r>
          </w:p>
          <w:p w:rsidR="00DE6A2B" w:rsidRDefault="00DE6A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5469.03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Subventii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stat –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national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Anghel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Saligny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420287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1.039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1.039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nerambursabile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PNRR 42028801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1.389,30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1.389,30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Fondul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Europen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Agricol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rurala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FEADR  48020403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64,57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64,57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Subventii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acordate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la AFM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284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284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subventii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primate de la AFM 430220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23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23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Subventii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incalzire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430234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510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510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Fondul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Europen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rurala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48020401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430231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alocate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AFIR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98.5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98.5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proprietate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300250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38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vanzarea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bunuri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390207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124</w:t>
            </w:r>
          </w:p>
        </w:tc>
      </w:tr>
      <w:tr w:rsidR="00DE6A2B" w:rsidTr="00DE6A2B">
        <w:trPr>
          <w:trHeight w:val="505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cheltuieli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17.050.40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-27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17.023,40</w:t>
            </w:r>
          </w:p>
        </w:tc>
      </w:tr>
      <w:tr w:rsidR="00DE6A2B" w:rsidTr="00DE6A2B">
        <w:trPr>
          <w:trHeight w:val="267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                             Cap 51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AUTORITATI  PUBLICE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2490,20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2465,20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10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personal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1.933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-37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1.896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329,20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329,20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transferurii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64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Sectiune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Dezvolatre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+12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154</w:t>
            </w:r>
          </w:p>
        </w:tc>
      </w:tr>
      <w:tr w:rsidR="00DE6A2B" w:rsidTr="00DE6A2B">
        <w:trPr>
          <w:trHeight w:val="51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Cap.54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ALTE SERVICII PUBLICE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362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362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292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292</w:t>
            </w:r>
          </w:p>
        </w:tc>
      </w:tr>
      <w:tr w:rsidR="00DE6A2B" w:rsidTr="00DE6A2B">
        <w:trPr>
          <w:trHeight w:val="5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 Fond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rezerva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</w:p>
        </w:tc>
      </w:tr>
      <w:tr w:rsidR="00DE6A2B" w:rsidTr="00DE6A2B">
        <w:trPr>
          <w:trHeight w:val="5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la capital social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</w:p>
        </w:tc>
      </w:tr>
      <w:tr w:rsidR="00DE6A2B" w:rsidTr="00DE6A2B">
        <w:trPr>
          <w:trHeight w:val="5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Cap.61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Protectia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civila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protectia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incendiilor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+20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70</w:t>
            </w:r>
          </w:p>
        </w:tc>
      </w:tr>
      <w:tr w:rsidR="00DE6A2B" w:rsidTr="00DE6A2B">
        <w:trPr>
          <w:trHeight w:val="5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</w:tr>
      <w:tr w:rsidR="00DE6A2B" w:rsidTr="00DE6A2B">
        <w:trPr>
          <w:trHeight w:val="5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+20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45</w:t>
            </w:r>
          </w:p>
        </w:tc>
      </w:tr>
      <w:tr w:rsidR="00DE6A2B" w:rsidTr="00DE6A2B">
        <w:trPr>
          <w:trHeight w:val="453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Cap. 65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INVATAMANT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1.496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+5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1.501</w:t>
            </w:r>
          </w:p>
        </w:tc>
      </w:tr>
      <w:tr w:rsidR="00DE6A2B" w:rsidTr="00DE6A2B">
        <w:trPr>
          <w:trHeight w:val="453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TITLUL 10 Transport la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60</w:t>
            </w:r>
          </w:p>
        </w:tc>
      </w:tr>
      <w:tr w:rsidR="00DE6A2B" w:rsidTr="00DE6A2B">
        <w:trPr>
          <w:trHeight w:val="523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-24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375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57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Asistenta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sociala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71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71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60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nerambursabila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PNRR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961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+29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34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lastRenderedPageBreak/>
              <w:t>Cap. 66 SANATATE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7.5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7.5</w:t>
            </w:r>
          </w:p>
        </w:tc>
      </w:tr>
      <w:tr w:rsidR="00DE6A2B" w:rsidTr="00DE6A2B">
        <w:trPr>
          <w:trHeight w:val="479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 20 REPARATII CURENTE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5.5</w:t>
            </w:r>
          </w:p>
        </w:tc>
      </w:tr>
      <w:tr w:rsidR="00DE6A2B" w:rsidTr="00DE6A2B">
        <w:trPr>
          <w:trHeight w:val="479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DE6A2B" w:rsidTr="00DE6A2B">
        <w:trPr>
          <w:trHeight w:val="51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 67.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CULTURA SI RELIGIE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1017.5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1.017,50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101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59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236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680.5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680.5</w:t>
            </w:r>
          </w:p>
        </w:tc>
      </w:tr>
      <w:tr w:rsidR="00DE6A2B" w:rsidTr="00DE6A2B">
        <w:trPr>
          <w:trHeight w:val="51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 68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ASISTENTA SOCIALA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5.181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5.154</w:t>
            </w:r>
          </w:p>
        </w:tc>
      </w:tr>
      <w:tr w:rsidR="00DE6A2B" w:rsidTr="00DE6A2B">
        <w:trPr>
          <w:trHeight w:val="70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personal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3.402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3.375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asistenta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sociala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1.779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1.779</w:t>
            </w:r>
          </w:p>
        </w:tc>
      </w:tr>
      <w:tr w:rsidR="00DE6A2B" w:rsidTr="00DE6A2B">
        <w:trPr>
          <w:trHeight w:val="533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 70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publica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tabs>
                <w:tab w:val="left" w:pos="240"/>
                <w:tab w:val="center" w:pos="11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1.015,3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tabs>
                <w:tab w:val="left" w:pos="240"/>
                <w:tab w:val="center" w:pos="11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tabs>
                <w:tab w:val="left" w:pos="240"/>
                <w:tab w:val="center" w:pos="11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1.015,3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personal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524,3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524,3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380</w:t>
            </w:r>
          </w:p>
        </w:tc>
      </w:tr>
      <w:tr w:rsidR="00DE6A2B" w:rsidTr="00DE6A2B">
        <w:trPr>
          <w:trHeight w:val="26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111</w:t>
            </w:r>
          </w:p>
        </w:tc>
      </w:tr>
      <w:tr w:rsidR="00DE6A2B" w:rsidTr="00DE6A2B">
        <w:trPr>
          <w:trHeight w:val="51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 74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Protectia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mediului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1.150,60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1.150,60</w:t>
            </w:r>
          </w:p>
        </w:tc>
      </w:tr>
      <w:tr w:rsidR="00DE6A2B" w:rsidTr="00DE6A2B">
        <w:trPr>
          <w:trHeight w:val="59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443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55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 transfer IID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5.10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5,10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702.5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702.5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Cap.81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Combustibil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115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Titlul70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DE6A2B" w:rsidTr="00DE6A2B">
        <w:trPr>
          <w:trHeight w:val="533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Cap 84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transporturi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4.035,30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4035,30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190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190</w:t>
            </w:r>
          </w:p>
        </w:tc>
      </w:tr>
      <w:tr w:rsidR="00DE6A2B" w:rsidTr="00DE6A2B">
        <w:trPr>
          <w:trHeight w:val="251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transferurii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13.5</w:t>
            </w:r>
          </w:p>
        </w:tc>
      </w:tr>
      <w:tr w:rsidR="00DE6A2B" w:rsidTr="00DE6A2B">
        <w:trPr>
          <w:trHeight w:val="400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TITLUL 71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2.442.5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2.442,50</w:t>
            </w:r>
          </w:p>
        </w:tc>
      </w:tr>
      <w:tr w:rsidR="00DE6A2B" w:rsidTr="00DE6A2B">
        <w:trPr>
          <w:trHeight w:val="445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PNRR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1.389,30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1.389,30</w:t>
            </w:r>
          </w:p>
        </w:tc>
      </w:tr>
      <w:tr w:rsidR="00DE6A2B" w:rsidTr="00DE6A2B">
        <w:trPr>
          <w:trHeight w:val="355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Cap. 87 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actiuni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economice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130</w:t>
            </w:r>
          </w:p>
        </w:tc>
      </w:tr>
      <w:tr w:rsidR="00DE6A2B" w:rsidTr="00DE6A2B">
        <w:trPr>
          <w:trHeight w:val="43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DE6A2B" w:rsidTr="00DE6A2B">
        <w:trPr>
          <w:trHeight w:val="436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TITLUL 71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2B" w:rsidRDefault="00DE6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</w:tr>
    </w:tbl>
    <w:p w:rsidR="00DE6A2B" w:rsidRDefault="00DE6A2B" w:rsidP="00DE6A2B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E6E70" w:rsidRDefault="000E6E70" w:rsidP="00DE6A2B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E6E70" w:rsidRDefault="000E6E70" w:rsidP="00DE6A2B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E6E70" w:rsidRDefault="000E6E70" w:rsidP="000E6E70">
      <w:pPr>
        <w:keepNext/>
        <w:widowControl w:val="0"/>
        <w:suppressAutoHyphens/>
        <w:autoSpaceDN w:val="0"/>
        <w:spacing w:after="0" w:line="276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  <w:proofErr w:type="spellStart"/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>Dorolţ</w:t>
      </w:r>
      <w:proofErr w:type="spellEnd"/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la 23.10.2025</w:t>
      </w:r>
    </w:p>
    <w:p w:rsidR="000E6E70" w:rsidRDefault="000E6E70" w:rsidP="000E6E70">
      <w:pPr>
        <w:keepNext/>
        <w:widowControl w:val="0"/>
        <w:suppressAutoHyphens/>
        <w:autoSpaceDN w:val="0"/>
        <w:spacing w:after="0" w:line="276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</w:p>
    <w:p w:rsidR="000E6E70" w:rsidRPr="000E6E70" w:rsidRDefault="000E6E70" w:rsidP="000E6E70">
      <w:pPr>
        <w:keepNext/>
        <w:widowControl w:val="0"/>
        <w:suppressAutoHyphens/>
        <w:autoSpaceDN w:val="0"/>
        <w:spacing w:after="0" w:line="276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  <w:bookmarkStart w:id="0" w:name="_GoBack"/>
      <w:bookmarkEnd w:id="0"/>
    </w:p>
    <w:p w:rsidR="000E6E70" w:rsidRPr="000E6E70" w:rsidRDefault="000E6E70" w:rsidP="000E6E70">
      <w:pPr>
        <w:keepNext/>
        <w:widowControl w:val="0"/>
        <w:suppressAutoHyphens/>
        <w:autoSpaceDN w:val="0"/>
        <w:spacing w:after="0" w:line="276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</w:p>
    <w:p w:rsidR="000E6E70" w:rsidRPr="000E6E70" w:rsidRDefault="000E6E70" w:rsidP="000E6E7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MingLiU_HKSCS-ExtB" w:hAnsi="Times New Roman" w:cs="Times New Roman"/>
          <w:b/>
          <w:kern w:val="3"/>
          <w:lang w:val="fr-FR" w:bidi="en-US"/>
        </w:rPr>
      </w:pPr>
    </w:p>
    <w:p w:rsidR="000E6E70" w:rsidRPr="000E6E70" w:rsidRDefault="000E6E70" w:rsidP="000E6E7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PREŞEDINTE DE ŞEDINŢĂ</w:t>
      </w:r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ab/>
        <w:t xml:space="preserve">                             CONTRASEMNEAZĂ   </w:t>
      </w:r>
    </w:p>
    <w:p w:rsidR="000E6E70" w:rsidRPr="000E6E70" w:rsidRDefault="000E6E70" w:rsidP="000E6E7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               </w:t>
      </w:r>
      <w:proofErr w:type="gramStart"/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>GAL  LEHEL</w:t>
      </w:r>
      <w:proofErr w:type="gramEnd"/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                                  </w:t>
      </w:r>
      <w:proofErr w:type="spellStart"/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>Secretar</w:t>
      </w:r>
      <w:proofErr w:type="spellEnd"/>
      <w:r w:rsidRPr="000E6E70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general – FĂRCAŞ  ANA</w:t>
      </w:r>
    </w:p>
    <w:p w:rsidR="000E6E70" w:rsidRPr="000E6E70" w:rsidRDefault="000E6E70" w:rsidP="000E6E7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0E6E70" w:rsidRPr="000E6E70" w:rsidRDefault="000E6E70" w:rsidP="000E6E70">
      <w:pPr>
        <w:spacing w:after="0" w:line="240" w:lineRule="auto"/>
        <w:jc w:val="both"/>
        <w:rPr>
          <w:rFonts w:ascii="Times New Roman" w:eastAsia="MingLiU_HKSCS-ExtB" w:hAnsi="Times New Roman" w:cs="Times New Roman"/>
          <w:b/>
          <w:kern w:val="3"/>
          <w:sz w:val="24"/>
          <w:szCs w:val="24"/>
          <w:lang w:val="en-US" w:bidi="en-US"/>
        </w:rPr>
      </w:pPr>
      <w:r w:rsidRPr="000E6E7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MingLiU_HKSCS-ExtB" w:hAnsi="Times New Roman" w:cs="Times New Roman"/>
          <w:b/>
          <w:bCs/>
          <w:kern w:val="3"/>
          <w:lang w:bidi="en-US"/>
        </w:rPr>
        <w:t xml:space="preserve"> </w:t>
      </w:r>
    </w:p>
    <w:p w:rsidR="00EC698A" w:rsidRDefault="00EC698A"/>
    <w:sectPr w:rsidR="00EC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C3"/>
    <w:rsid w:val="000E6E70"/>
    <w:rsid w:val="00DE6A2B"/>
    <w:rsid w:val="00EC698A"/>
    <w:rsid w:val="00F3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6F1F-2C01-460C-BEB7-3C54899F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A2B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A2B"/>
    <w:pPr>
      <w:spacing w:after="0" w:line="240" w:lineRule="auto"/>
    </w:pPr>
    <w:rPr>
      <w:kern w:val="2"/>
      <w:lang w:val="ro-RO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E6E7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A99A-C385-4A0C-8020-5EFC18EB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612</Words>
  <Characters>3489</Characters>
  <Application>Microsoft Office Word</Application>
  <DocSecurity>0</DocSecurity>
  <Lines>29</Lines>
  <Paragraphs>8</Paragraphs>
  <ScaleCrop>false</ScaleCrop>
  <Company>Autonet Import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2025-10-28T12:00:00Z</dcterms:created>
  <dcterms:modified xsi:type="dcterms:W3CDTF">2025-10-28T12:03:00Z</dcterms:modified>
</cp:coreProperties>
</file>